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FF3B" w14:textId="70C94E63" w:rsidR="00441D6B" w:rsidRPr="00A4405F"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Project:</w:t>
      </w:r>
      <w:r w:rsidRPr="00441D6B">
        <w:rPr>
          <w:rFonts w:ascii="Open Sans" w:hAnsi="Open Sans" w:cs="Open Sans"/>
          <w:color w:val="0E2841" w:themeColor="text2"/>
          <w:sz w:val="22"/>
          <w:szCs w:val="22"/>
          <w:lang w:val="nl-NL"/>
        </w:rPr>
        <w:t xml:space="preserve"> </w:t>
      </w:r>
      <w:r w:rsidRPr="00A4405F">
        <w:rPr>
          <w:rFonts w:ascii="Open Sans" w:hAnsi="Open Sans" w:cs="Open Sans"/>
          <w:color w:val="0E2841" w:themeColor="text2"/>
          <w:sz w:val="22"/>
          <w:szCs w:val="22"/>
          <w:lang w:val="nl-NL"/>
        </w:rPr>
        <w:tab/>
      </w:r>
      <w:r w:rsidRPr="00441D6B">
        <w:rPr>
          <w:rFonts w:ascii="Open Sans" w:hAnsi="Open Sans" w:cs="Open Sans"/>
          <w:color w:val="0E2841" w:themeColor="text2"/>
          <w:sz w:val="22"/>
          <w:szCs w:val="22"/>
          <w:lang w:val="nl-NL"/>
        </w:rPr>
        <w:t>Naam van het bouwproject</w:t>
      </w:r>
      <w:r w:rsidRPr="00441D6B">
        <w:rPr>
          <w:rFonts w:ascii="Open Sans" w:hAnsi="Open Sans" w:cs="Open Sans"/>
          <w:color w:val="0E2841" w:themeColor="text2"/>
          <w:sz w:val="22"/>
          <w:szCs w:val="22"/>
          <w:lang w:val="nl-NL"/>
        </w:rPr>
        <w:br/>
      </w:r>
      <w:r w:rsidRPr="00441D6B">
        <w:rPr>
          <w:rFonts w:ascii="Open Sans" w:hAnsi="Open Sans" w:cs="Open Sans"/>
          <w:b/>
          <w:bCs/>
          <w:color w:val="0E2841" w:themeColor="text2"/>
          <w:sz w:val="22"/>
          <w:szCs w:val="22"/>
          <w:lang w:val="nl-NL"/>
        </w:rPr>
        <w:t>Vakgebied:</w:t>
      </w:r>
      <w:r w:rsidRPr="00A4405F">
        <w:rPr>
          <w:rFonts w:ascii="Open Sans" w:hAnsi="Open Sans" w:cs="Open Sans"/>
          <w:color w:val="0E2841" w:themeColor="text2"/>
          <w:sz w:val="22"/>
          <w:szCs w:val="22"/>
          <w:lang w:val="nl-NL"/>
        </w:rPr>
        <w:tab/>
      </w:r>
      <w:r w:rsidRPr="00441D6B">
        <w:rPr>
          <w:rFonts w:ascii="Open Sans" w:hAnsi="Open Sans" w:cs="Open Sans"/>
          <w:color w:val="0E2841" w:themeColor="text2"/>
          <w:sz w:val="22"/>
          <w:szCs w:val="22"/>
          <w:lang w:val="nl-NL"/>
        </w:rPr>
        <w:t>Gevel / Dak</w:t>
      </w:r>
      <w:r w:rsidRPr="00A4405F">
        <w:rPr>
          <w:rFonts w:ascii="Open Sans" w:hAnsi="Open Sans" w:cs="Open Sans"/>
          <w:color w:val="0E2841" w:themeColor="text2"/>
          <w:sz w:val="22"/>
          <w:szCs w:val="22"/>
          <w:lang w:val="nl-NL"/>
        </w:rPr>
        <w:br/>
      </w:r>
      <w:r w:rsidRPr="00441D6B">
        <w:rPr>
          <w:rFonts w:ascii="Open Sans" w:hAnsi="Open Sans" w:cs="Open Sans"/>
          <w:b/>
          <w:bCs/>
          <w:color w:val="0E2841" w:themeColor="text2"/>
          <w:sz w:val="22"/>
          <w:szCs w:val="22"/>
          <w:lang w:val="nl-NL"/>
        </w:rPr>
        <w:t>Titel:</w:t>
      </w:r>
      <w:r w:rsidRPr="00A4405F">
        <w:rPr>
          <w:rFonts w:ascii="Open Sans" w:hAnsi="Open Sans" w:cs="Open Sans"/>
          <w:color w:val="0E2841" w:themeColor="text2"/>
          <w:sz w:val="22"/>
          <w:szCs w:val="22"/>
          <w:lang w:val="nl-NL"/>
        </w:rPr>
        <w:tab/>
      </w:r>
      <w:r w:rsidRPr="00A4405F">
        <w:rPr>
          <w:rFonts w:ascii="Open Sans" w:hAnsi="Open Sans" w:cs="Open Sans"/>
          <w:color w:val="0E2841" w:themeColor="text2"/>
          <w:sz w:val="22"/>
          <w:szCs w:val="22"/>
          <w:lang w:val="nl-NL"/>
        </w:rPr>
        <w:tab/>
      </w:r>
      <w:r w:rsidRPr="00441D6B">
        <w:rPr>
          <w:rFonts w:ascii="Open Sans" w:hAnsi="Open Sans" w:cs="Open Sans"/>
          <w:color w:val="0E2841" w:themeColor="text2"/>
          <w:sz w:val="22"/>
          <w:szCs w:val="22"/>
          <w:lang w:val="nl-NL"/>
        </w:rPr>
        <w:t>Hout –</w:t>
      </w:r>
      <w:r w:rsidR="00B37433">
        <w:rPr>
          <w:rFonts w:ascii="Open Sans" w:hAnsi="Open Sans" w:cs="Open Sans"/>
          <w:color w:val="0E2841" w:themeColor="text2"/>
          <w:sz w:val="22"/>
          <w:szCs w:val="22"/>
          <w:lang w:val="nl-NL"/>
        </w:rPr>
        <w:t xml:space="preserve"> </w:t>
      </w:r>
      <w:r w:rsidRPr="00441D6B">
        <w:rPr>
          <w:rFonts w:ascii="Open Sans" w:hAnsi="Open Sans" w:cs="Open Sans"/>
          <w:color w:val="0E2841" w:themeColor="text2"/>
          <w:sz w:val="22"/>
          <w:szCs w:val="22"/>
          <w:lang w:val="nl-NL"/>
        </w:rPr>
        <w:t>Kolom-en Regelwerk Gevel / Dak</w:t>
      </w:r>
      <w:r w:rsidR="00B37433">
        <w:rPr>
          <w:rFonts w:ascii="Open Sans" w:hAnsi="Open Sans" w:cs="Open Sans"/>
          <w:color w:val="0E2841" w:themeColor="text2"/>
          <w:sz w:val="22"/>
          <w:szCs w:val="22"/>
          <w:lang w:val="nl-NL"/>
        </w:rPr>
        <w:t xml:space="preserve"> </w:t>
      </w:r>
    </w:p>
    <w:p w14:paraId="3CAB649D" w14:textId="02EC61F8" w:rsidR="00441D6B" w:rsidRPr="00441D6B" w:rsidRDefault="00441D6B" w:rsidP="00441D6B">
      <w:pPr>
        <w:rPr>
          <w:rFonts w:ascii="Open Sans" w:hAnsi="Open Sans" w:cs="Open Sans"/>
          <w:color w:val="0E2841" w:themeColor="text2"/>
          <w:sz w:val="22"/>
          <w:szCs w:val="22"/>
          <w:lang w:val="nl-NL"/>
        </w:rPr>
      </w:pPr>
      <w:r w:rsidRPr="00A4405F">
        <w:rPr>
          <w:rFonts w:ascii="Open Sans" w:hAnsi="Open Sans" w:cs="Open Sans"/>
          <w:b/>
          <w:bCs/>
          <w:color w:val="0E2841" w:themeColor="text2"/>
          <w:sz w:val="22"/>
          <w:szCs w:val="22"/>
          <w:lang w:val="nl-NL"/>
        </w:rPr>
        <w:br/>
      </w:r>
      <w:r w:rsidRPr="00441D6B">
        <w:rPr>
          <w:rFonts w:ascii="Open Sans" w:hAnsi="Open Sans" w:cs="Open Sans"/>
          <w:b/>
          <w:bCs/>
          <w:color w:val="0E2841" w:themeColor="text2"/>
          <w:sz w:val="22"/>
          <w:szCs w:val="22"/>
          <w:lang w:val="nl-NL"/>
        </w:rPr>
        <w:t>Inhoudsopgave:</w:t>
      </w:r>
    </w:p>
    <w:p w14:paraId="163FBA0C" w14:textId="0F55DDBC"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1.1 Constructiebeschrijving Hout</w:t>
      </w:r>
      <w:r w:rsidR="00C66F0F">
        <w:rPr>
          <w:rFonts w:ascii="Open Sans" w:hAnsi="Open Sans" w:cs="Open Sans"/>
          <w:color w:val="0E2841" w:themeColor="text2"/>
          <w:sz w:val="22"/>
          <w:szCs w:val="22"/>
          <w:lang w:val="nl-NL"/>
        </w:rPr>
        <w:t xml:space="preserve"> Vliesgevel /</w:t>
      </w:r>
      <w:r w:rsidRPr="00441D6B">
        <w:rPr>
          <w:rFonts w:ascii="Open Sans" w:hAnsi="Open Sans" w:cs="Open Sans"/>
          <w:color w:val="0E2841" w:themeColor="text2"/>
          <w:sz w:val="22"/>
          <w:szCs w:val="22"/>
          <w:lang w:val="nl-NL"/>
        </w:rPr>
        <w:t xml:space="preserve"> Kolom- en Regelwerk Gevel / Dak</w:t>
      </w:r>
      <w:r w:rsidRPr="00441D6B">
        <w:rPr>
          <w:rFonts w:ascii="Open Sans" w:hAnsi="Open Sans" w:cs="Open Sans"/>
          <w:color w:val="0E2841" w:themeColor="text2"/>
          <w:sz w:val="22"/>
          <w:szCs w:val="22"/>
          <w:lang w:val="nl-NL"/>
        </w:rPr>
        <w:br/>
        <w:t>1.2 Algemene technische voorschriften</w:t>
      </w:r>
      <w:r w:rsidR="00B37433">
        <w:rPr>
          <w:rFonts w:ascii="Open Sans" w:hAnsi="Open Sans" w:cs="Open Sans"/>
          <w:color w:val="0E2841" w:themeColor="text2"/>
          <w:sz w:val="22"/>
          <w:szCs w:val="22"/>
          <w:lang w:val="nl-NL"/>
        </w:rPr>
        <w:t xml:space="preserve"> vliesgevel</w:t>
      </w:r>
      <w:r w:rsidRPr="00441D6B">
        <w:rPr>
          <w:rFonts w:ascii="Open Sans" w:hAnsi="Open Sans" w:cs="Open Sans"/>
          <w:color w:val="0E2841" w:themeColor="text2"/>
          <w:sz w:val="22"/>
          <w:szCs w:val="22"/>
          <w:lang w:val="nl-NL"/>
        </w:rPr>
        <w:br/>
        <w:t>1.3 Positiebeschrijving</w:t>
      </w:r>
    </w:p>
    <w:p w14:paraId="2CFEED15"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1.1 Constructiebeschrijving Houten Kolom- en Regelwerk Gevel / Dak AVA H</w:t>
      </w:r>
    </w:p>
    <w:p w14:paraId="4ADA0151"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gespecificeerde kolom- en regelsysteemconstructie is ontworpen met directe schroefverbindingen en een centrale groef voor nauwkeurige binnenafdichting. Vanwege de esthetische eisen van de opdrachtgever en de wens voor een duurzaam gevelsysteem wordt een houten kolom- en regelwerkgevel met directe schroefverbinding toegepast. Een kolom- en regelsysteem met een opzetstuk voldoet niet aan deze eisen. Voor de geplande gevel heeft AVAVERA GmbH een vrijblijvende voorontwerp gemaakt, speciaal voor de lastafdracht van het glasgewicht. Uit het voorontwerp blijkt dat de beglazing zonder aanvullende maatregelen met het "AVA H"-systeem kan worden gerealiseerd. De profielafmetingen zoals beschreven in de posities zijn minimale afmetingen. De voorontwerp dient alleen ter oriëntatie. De definitieve dimensionering, inclusief de verankering, dient door de opdrachtnemer zelf te worden uitgevoerd en moet worden meegenomen in de eenheidsprijzen.</w:t>
      </w:r>
    </w:p>
    <w:p w14:paraId="5B69F5DA"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 xml:space="preserve">Warmte-geïsoleerde, passiefhuisgeschikte kolom- en regelconstructie met houten profielen aan de binnenzijde, voorzien van een centrale groef voor nauwkeurige afdichting en directe schroefverbinding. Het is essentieel dat alleen roestvrijstalen schroeven worden gebruikt. Het aanbevolen systeem is AVA H (directe schroefverbinding met centrale groef) van AVAVERA GmbH (voor systeeminformatie, zie </w:t>
      </w:r>
      <w:r>
        <w:fldChar w:fldCharType="begin"/>
      </w:r>
      <w:r w:rsidRPr="0090462F">
        <w:rPr>
          <w:lang w:val="nl-NL"/>
        </w:rPr>
        <w:instrText>HYPERLINK "http://www.avavera.de" \t "_new"</w:instrText>
      </w:r>
      <w:r>
        <w:fldChar w:fldCharType="separate"/>
      </w:r>
      <w:r w:rsidRPr="00441D6B">
        <w:rPr>
          <w:rStyle w:val="Hyperlink"/>
          <w:rFonts w:ascii="Open Sans" w:hAnsi="Open Sans" w:cs="Open Sans"/>
          <w:color w:val="0E2841" w:themeColor="text2"/>
          <w:sz w:val="22"/>
          <w:szCs w:val="22"/>
          <w:lang w:val="nl-NL"/>
        </w:rPr>
        <w:t>www.avavera.de</w:t>
      </w:r>
      <w:r>
        <w:fldChar w:fldCharType="end"/>
      </w:r>
      <w:r w:rsidRPr="00441D6B">
        <w:rPr>
          <w:rFonts w:ascii="Open Sans" w:hAnsi="Open Sans" w:cs="Open Sans"/>
          <w:color w:val="0E2841" w:themeColor="text2"/>
          <w:sz w:val="22"/>
          <w:szCs w:val="22"/>
          <w:lang w:val="nl-NL"/>
        </w:rPr>
        <w:t>), en systeemmixen zijn niet toegestaan.</w:t>
      </w:r>
    </w:p>
    <w:p w14:paraId="0B09916D"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Aanbiedingen zijn alleen geldig als aan de volgende minimale eisen is voldaan:</w:t>
      </w:r>
    </w:p>
    <w:p w14:paraId="091CC54A" w14:textId="77777777" w:rsidR="00441D6B" w:rsidRPr="00441D6B" w:rsidRDefault="00441D6B" w:rsidP="00441D6B">
      <w:pPr>
        <w:numPr>
          <w:ilvl w:val="0"/>
          <w:numId w:val="1"/>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Profielen met een Uf-waarde ≤ 0,8 W/(m²K)</w:t>
      </w:r>
    </w:p>
    <w:p w14:paraId="2FC94E53" w14:textId="77777777" w:rsidR="00441D6B" w:rsidRPr="00441D6B" w:rsidRDefault="00441D6B" w:rsidP="00441D6B">
      <w:pPr>
        <w:numPr>
          <w:ilvl w:val="0"/>
          <w:numId w:val="1"/>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Draagkracht voor glaslagering tot 674 kg als standaardoplossing</w:t>
      </w:r>
    </w:p>
    <w:p w14:paraId="58CE8098" w14:textId="77777777" w:rsidR="00441D6B" w:rsidRPr="00441D6B" w:rsidRDefault="00441D6B" w:rsidP="00441D6B">
      <w:pPr>
        <w:numPr>
          <w:ilvl w:val="0"/>
          <w:numId w:val="1"/>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Middenliggende schroefverbinding in het basisprofiel van kolommen en regels</w:t>
      </w:r>
    </w:p>
    <w:p w14:paraId="05283B23" w14:textId="77777777" w:rsidR="00441D6B" w:rsidRPr="00441D6B" w:rsidRDefault="00441D6B" w:rsidP="00441D6B">
      <w:pPr>
        <w:numPr>
          <w:ilvl w:val="0"/>
          <w:numId w:val="1"/>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Binnenafdichting van de gevel met een hoogte van minimaal 5 mm tot maximaal 12 mm; dakafdichting maximaal 10 mm hoog</w:t>
      </w:r>
    </w:p>
    <w:p w14:paraId="7371611D" w14:textId="77777777" w:rsidR="00441D6B" w:rsidRPr="00441D6B" w:rsidRDefault="00441D6B" w:rsidP="00441D6B">
      <w:pPr>
        <w:numPr>
          <w:ilvl w:val="0"/>
          <w:numId w:val="1"/>
        </w:numPr>
        <w:rPr>
          <w:rFonts w:ascii="Open Sans" w:hAnsi="Open Sans" w:cs="Open Sans"/>
          <w:color w:val="0E2841" w:themeColor="text2"/>
          <w:sz w:val="22"/>
          <w:szCs w:val="22"/>
        </w:rPr>
      </w:pPr>
      <w:proofErr w:type="spellStart"/>
      <w:r w:rsidRPr="00441D6B">
        <w:rPr>
          <w:rFonts w:ascii="Open Sans" w:hAnsi="Open Sans" w:cs="Open Sans"/>
          <w:color w:val="0E2841" w:themeColor="text2"/>
          <w:sz w:val="22"/>
          <w:szCs w:val="22"/>
        </w:rPr>
        <w:t>Beglazingssysteem</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inclusief</w:t>
      </w:r>
      <w:proofErr w:type="spellEnd"/>
      <w:r w:rsidRPr="00441D6B">
        <w:rPr>
          <w:rFonts w:ascii="Open Sans" w:hAnsi="Open Sans" w:cs="Open Sans"/>
          <w:color w:val="0E2841" w:themeColor="text2"/>
          <w:sz w:val="22"/>
          <w:szCs w:val="22"/>
        </w:rPr>
        <w:t xml:space="preserve"> de </w:t>
      </w:r>
      <w:proofErr w:type="spellStart"/>
      <w:r w:rsidRPr="00441D6B">
        <w:rPr>
          <w:rFonts w:ascii="Open Sans" w:hAnsi="Open Sans" w:cs="Open Sans"/>
          <w:color w:val="0E2841" w:themeColor="text2"/>
          <w:sz w:val="22"/>
          <w:szCs w:val="22"/>
        </w:rPr>
        <w:t>bijbehorende</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afdichtingsprofielen</w:t>
      </w:r>
      <w:proofErr w:type="spellEnd"/>
    </w:p>
    <w:p w14:paraId="5FA7869A" w14:textId="77777777" w:rsidR="00441D6B" w:rsidRPr="00441D6B" w:rsidRDefault="00441D6B" w:rsidP="00441D6B">
      <w:pPr>
        <w:numPr>
          <w:ilvl w:val="0"/>
          <w:numId w:val="1"/>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lastRenderedPageBreak/>
        <w:t>Systeemgebonden klem- en/of afdeklijsten met aanzichtbreedtes van 50, 60 of 80 mm</w:t>
      </w:r>
    </w:p>
    <w:p w14:paraId="38E39F88"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Bij afwijkingen van de voorgestelde constructies moet de gelijkwaardigheid van de aangeboden constructie met de voorgeschreven constructie worden aangetoond door middel van detailtekeningen, vergelijkbare statische waarden, monsters en systeemcertificaten. Bewijs van gelijkwaardigheid dient bij de offerte te worden gevoegd. Gelijkwaardige constructies moeten betrekking hebben op kenmerken zoals constructiediepte, aanzichtbreedte, wanddikte, profiel-leveringslengte, afdichtingshoogte, bevestiging van de klemmen, isolatievoorziening, draagvermogen van de glasdragers en de kolom-regelverbinding.</w:t>
      </w:r>
    </w:p>
    <w:p w14:paraId="0F6BF93A"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Indien de gevelconstructie onder de productnorm DIN EN 13830 voor vliesgevels valt, moet deze worden voorzien van een CE-markering. Dit betekent dat elke bouwset een document moet bevatten met de volgende informatie – de systeemkaart van het gevelsysteem geldt hier als bewijs:</w:t>
      </w:r>
    </w:p>
    <w:p w14:paraId="3C44F139" w14:textId="77777777" w:rsidR="00441D6B" w:rsidRPr="00441D6B" w:rsidRDefault="00441D6B" w:rsidP="00441D6B">
      <w:pPr>
        <w:numPr>
          <w:ilvl w:val="0"/>
          <w:numId w:val="2"/>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Symbolische weergave van de CE-markering</w:t>
      </w:r>
    </w:p>
    <w:p w14:paraId="3BE6F8AA" w14:textId="77777777" w:rsidR="00441D6B" w:rsidRPr="00441D6B" w:rsidRDefault="00441D6B" w:rsidP="00441D6B">
      <w:pPr>
        <w:numPr>
          <w:ilvl w:val="0"/>
          <w:numId w:val="2"/>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laatste twee cijfers van het jaar waarin de markering is aangebracht</w:t>
      </w:r>
    </w:p>
    <w:p w14:paraId="26DE6D3F" w14:textId="77777777" w:rsidR="00441D6B" w:rsidRPr="00441D6B" w:rsidRDefault="00441D6B" w:rsidP="00441D6B">
      <w:pPr>
        <w:numPr>
          <w:ilvl w:val="0"/>
          <w:numId w:val="2"/>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Naam of merkteken en geregistreerd adres van de fabrikant</w:t>
      </w:r>
    </w:p>
    <w:p w14:paraId="3E11DB69" w14:textId="77777777" w:rsidR="00441D6B" w:rsidRPr="00441D6B" w:rsidRDefault="00441D6B" w:rsidP="00441D6B">
      <w:pPr>
        <w:numPr>
          <w:ilvl w:val="0"/>
          <w:numId w:val="2"/>
        </w:numPr>
        <w:rPr>
          <w:rFonts w:ascii="Open Sans" w:hAnsi="Open Sans" w:cs="Open Sans"/>
          <w:color w:val="0E2841" w:themeColor="text2"/>
          <w:sz w:val="22"/>
          <w:szCs w:val="22"/>
        </w:rPr>
      </w:pPr>
      <w:proofErr w:type="spellStart"/>
      <w:r w:rsidRPr="00441D6B">
        <w:rPr>
          <w:rFonts w:ascii="Open Sans" w:hAnsi="Open Sans" w:cs="Open Sans"/>
          <w:color w:val="0E2841" w:themeColor="text2"/>
          <w:sz w:val="22"/>
          <w:szCs w:val="22"/>
        </w:rPr>
        <w:t>Verwijzing</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naar</w:t>
      </w:r>
      <w:proofErr w:type="spellEnd"/>
      <w:r w:rsidRPr="00441D6B">
        <w:rPr>
          <w:rFonts w:ascii="Open Sans" w:hAnsi="Open Sans" w:cs="Open Sans"/>
          <w:color w:val="0E2841" w:themeColor="text2"/>
          <w:sz w:val="22"/>
          <w:szCs w:val="22"/>
        </w:rPr>
        <w:t xml:space="preserve"> de </w:t>
      </w:r>
      <w:proofErr w:type="spellStart"/>
      <w:r w:rsidRPr="00441D6B">
        <w:rPr>
          <w:rFonts w:ascii="Open Sans" w:hAnsi="Open Sans" w:cs="Open Sans"/>
          <w:color w:val="0E2841" w:themeColor="text2"/>
          <w:sz w:val="22"/>
          <w:szCs w:val="22"/>
        </w:rPr>
        <w:t>onderliggende</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productnorm</w:t>
      </w:r>
      <w:proofErr w:type="spellEnd"/>
    </w:p>
    <w:p w14:paraId="4E1B1699" w14:textId="77777777" w:rsidR="00441D6B" w:rsidRPr="00441D6B" w:rsidRDefault="00441D6B" w:rsidP="00441D6B">
      <w:pPr>
        <w:numPr>
          <w:ilvl w:val="0"/>
          <w:numId w:val="2"/>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Lijst van wettelijk vastgestelde eisen die het product vervult</w:t>
      </w:r>
    </w:p>
    <w:p w14:paraId="003EC20E"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gespecificeerde prestaties zijn gebaseerd op de constructiekenmerken, materialen en procedures van AVAVERA GmbH, 50389 Wesseling / AVA H, zoals beschreven in de systeemomschrijving; dit zijn contractueel vereiste prestatienormen.</w:t>
      </w:r>
    </w:p>
    <w:p w14:paraId="407AFA59" w14:textId="261F8D65" w:rsidR="00441D6B" w:rsidRPr="00441D6B" w:rsidRDefault="00441D6B" w:rsidP="00441D6B">
      <w:pPr>
        <w:rPr>
          <w:rFonts w:ascii="Open Sans" w:hAnsi="Open Sans" w:cs="Open Sans"/>
          <w:color w:val="0E2841" w:themeColor="text2"/>
          <w:sz w:val="22"/>
          <w:szCs w:val="22"/>
          <w:lang w:val="nl-NL"/>
        </w:rPr>
      </w:pPr>
      <w:r w:rsidRPr="00A4405F">
        <w:rPr>
          <w:rFonts w:ascii="Open Sans" w:hAnsi="Open Sans" w:cs="Open Sans"/>
          <w:b/>
          <w:bCs/>
          <w:color w:val="0E2841" w:themeColor="text2"/>
          <w:sz w:val="22"/>
          <w:szCs w:val="22"/>
          <w:lang w:val="nl-NL"/>
        </w:rPr>
        <w:br/>
      </w:r>
      <w:r w:rsidRPr="00441D6B">
        <w:rPr>
          <w:rFonts w:ascii="Open Sans" w:hAnsi="Open Sans" w:cs="Open Sans"/>
          <w:b/>
          <w:bCs/>
          <w:color w:val="0E2841" w:themeColor="text2"/>
          <w:sz w:val="22"/>
          <w:szCs w:val="22"/>
          <w:lang w:val="nl-NL"/>
        </w:rPr>
        <w:t>1.1.1 Kolommen en Regels</w:t>
      </w:r>
    </w:p>
    <w:p w14:paraId="48E2EC11"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Kolommen en regels bestaan uit gelamineerd hout (BSH) of massief hout met een gefreesde middengroef. Aanzichtbreedtes zijn 50, 60 of 80 mm, met dieptes aanpasbaar naar gelang de statische vereisten.</w:t>
      </w:r>
    </w:p>
    <w:p w14:paraId="448729CF" w14:textId="77777777" w:rsidR="00441D6B" w:rsidRPr="00441D6B" w:rsidRDefault="00441D6B" w:rsidP="00441D6B">
      <w:pPr>
        <w:numPr>
          <w:ilvl w:val="0"/>
          <w:numId w:val="3"/>
        </w:num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Houtsoort</w:t>
      </w:r>
      <w:r w:rsidRPr="00441D6B">
        <w:rPr>
          <w:rFonts w:ascii="Open Sans" w:hAnsi="Open Sans" w:cs="Open Sans"/>
          <w:color w:val="0E2841" w:themeColor="text2"/>
          <w:sz w:val="22"/>
          <w:szCs w:val="22"/>
          <w:lang w:val="nl-NL"/>
        </w:rPr>
        <w:t>:</w:t>
      </w:r>
      <w:r w:rsidRPr="00441D6B">
        <w:rPr>
          <w:rFonts w:ascii="Open Sans" w:hAnsi="Open Sans" w:cs="Open Sans"/>
          <w:color w:val="0E2841" w:themeColor="text2"/>
          <w:sz w:val="22"/>
          <w:szCs w:val="22"/>
          <w:lang w:val="nl-NL"/>
        </w:rPr>
        <w:br/>
        <w:t>Gelamineerd hout (BSH) van naaldhout, minimaal kwaliteit GL24h, of massief naaldhout, minimaal kwaliteit C24</w:t>
      </w:r>
    </w:p>
    <w:p w14:paraId="105BB7AE" w14:textId="77777777" w:rsidR="00441D6B" w:rsidRPr="00441D6B" w:rsidRDefault="00441D6B" w:rsidP="00441D6B">
      <w:pPr>
        <w:numPr>
          <w:ilvl w:val="0"/>
          <w:numId w:val="3"/>
        </w:numPr>
        <w:rPr>
          <w:rFonts w:ascii="Open Sans" w:hAnsi="Open Sans" w:cs="Open Sans"/>
          <w:color w:val="0E2841" w:themeColor="text2"/>
          <w:sz w:val="22"/>
          <w:szCs w:val="22"/>
        </w:rPr>
      </w:pPr>
      <w:proofErr w:type="spellStart"/>
      <w:r w:rsidRPr="00441D6B">
        <w:rPr>
          <w:rFonts w:ascii="Open Sans" w:hAnsi="Open Sans" w:cs="Open Sans"/>
          <w:b/>
          <w:bCs/>
          <w:color w:val="0E2841" w:themeColor="text2"/>
          <w:sz w:val="22"/>
          <w:szCs w:val="22"/>
        </w:rPr>
        <w:t>Houtoppervlak</w:t>
      </w:r>
      <w:proofErr w:type="spellEnd"/>
      <w:r w:rsidRPr="00441D6B">
        <w:rPr>
          <w:rFonts w:ascii="Open Sans" w:hAnsi="Open Sans" w:cs="Open Sans"/>
          <w:color w:val="0E2841" w:themeColor="text2"/>
          <w:sz w:val="22"/>
          <w:szCs w:val="22"/>
        </w:rPr>
        <w:t>:</w:t>
      </w:r>
      <w:r w:rsidRPr="00441D6B">
        <w:rPr>
          <w:rFonts w:ascii="Open Sans" w:hAnsi="Open Sans" w:cs="Open Sans"/>
          <w:color w:val="0E2841" w:themeColor="text2"/>
          <w:sz w:val="22"/>
          <w:szCs w:val="22"/>
        </w:rPr>
        <w:br/>
      </w:r>
      <w:proofErr w:type="spellStart"/>
      <w:r w:rsidRPr="00441D6B">
        <w:rPr>
          <w:rFonts w:ascii="Open Sans" w:hAnsi="Open Sans" w:cs="Open Sans"/>
          <w:color w:val="0E2841" w:themeColor="text2"/>
          <w:sz w:val="22"/>
          <w:szCs w:val="22"/>
        </w:rPr>
        <w:t>Geschaafd</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met</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afgeschuinde</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randen</w:t>
      </w:r>
      <w:proofErr w:type="spellEnd"/>
    </w:p>
    <w:p w14:paraId="29A23AA5" w14:textId="77777777" w:rsidR="00441D6B" w:rsidRPr="00441D6B" w:rsidRDefault="00441D6B" w:rsidP="00441D6B">
      <w:pPr>
        <w:numPr>
          <w:ilvl w:val="0"/>
          <w:numId w:val="3"/>
        </w:numPr>
        <w:rPr>
          <w:rFonts w:ascii="Open Sans" w:hAnsi="Open Sans" w:cs="Open Sans"/>
          <w:color w:val="0E2841" w:themeColor="text2"/>
          <w:sz w:val="22"/>
          <w:szCs w:val="22"/>
        </w:rPr>
      </w:pPr>
      <w:proofErr w:type="spellStart"/>
      <w:r w:rsidRPr="00441D6B">
        <w:rPr>
          <w:rFonts w:ascii="Open Sans" w:hAnsi="Open Sans" w:cs="Open Sans"/>
          <w:b/>
          <w:bCs/>
          <w:color w:val="0E2841" w:themeColor="text2"/>
          <w:sz w:val="22"/>
          <w:szCs w:val="22"/>
        </w:rPr>
        <w:t>Eindafwerking</w:t>
      </w:r>
      <w:proofErr w:type="spellEnd"/>
      <w:r w:rsidRPr="00441D6B">
        <w:rPr>
          <w:rFonts w:ascii="Open Sans" w:hAnsi="Open Sans" w:cs="Open Sans"/>
          <w:color w:val="0E2841" w:themeColor="text2"/>
          <w:sz w:val="22"/>
          <w:szCs w:val="22"/>
        </w:rPr>
        <w:t>:</w:t>
      </w:r>
      <w:r w:rsidRPr="00441D6B">
        <w:rPr>
          <w:rFonts w:ascii="Open Sans" w:hAnsi="Open Sans" w:cs="Open Sans"/>
          <w:color w:val="0E2841" w:themeColor="text2"/>
          <w:sz w:val="22"/>
          <w:szCs w:val="22"/>
        </w:rPr>
        <w:br/>
      </w:r>
      <w:proofErr w:type="spellStart"/>
      <w:r w:rsidRPr="00441D6B">
        <w:rPr>
          <w:rFonts w:ascii="Open Sans" w:hAnsi="Open Sans" w:cs="Open Sans"/>
          <w:color w:val="0E2841" w:themeColor="text2"/>
          <w:sz w:val="22"/>
          <w:szCs w:val="22"/>
        </w:rPr>
        <w:t>Kleur</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volgens</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specificatie</w:t>
      </w:r>
      <w:proofErr w:type="spellEnd"/>
      <w:r w:rsidRPr="00441D6B">
        <w:rPr>
          <w:rFonts w:ascii="Open Sans" w:hAnsi="Open Sans" w:cs="Open Sans"/>
          <w:color w:val="0E2841" w:themeColor="text2"/>
          <w:sz w:val="22"/>
          <w:szCs w:val="22"/>
        </w:rPr>
        <w:t xml:space="preserve"> 1.2.7</w:t>
      </w:r>
    </w:p>
    <w:p w14:paraId="452E2E57" w14:textId="70B5D9A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lastRenderedPageBreak/>
        <w:t>De gekozen profielafmetingen worden per positie gespecificeerd.</w:t>
      </w:r>
      <w:r w:rsidRPr="00A4405F">
        <w:rPr>
          <w:rFonts w:ascii="Open Sans" w:hAnsi="Open Sans" w:cs="Open Sans"/>
          <w:b/>
          <w:bCs/>
          <w:color w:val="0E2841" w:themeColor="text2"/>
          <w:sz w:val="22"/>
          <w:szCs w:val="22"/>
          <w:lang w:val="nl-NL"/>
        </w:rPr>
        <w:br/>
      </w:r>
      <w:r w:rsidRPr="00A4405F">
        <w:rPr>
          <w:rFonts w:ascii="Open Sans" w:hAnsi="Open Sans" w:cs="Open Sans"/>
          <w:b/>
          <w:bCs/>
          <w:color w:val="0E2841" w:themeColor="text2"/>
          <w:sz w:val="22"/>
          <w:szCs w:val="22"/>
          <w:lang w:val="nl-NL"/>
        </w:rPr>
        <w:br/>
      </w:r>
      <w:r w:rsidRPr="00A4405F">
        <w:rPr>
          <w:rFonts w:ascii="Open Sans" w:hAnsi="Open Sans" w:cs="Open Sans"/>
          <w:b/>
          <w:bCs/>
          <w:color w:val="0E2841" w:themeColor="text2"/>
          <w:sz w:val="22"/>
          <w:szCs w:val="22"/>
          <w:lang w:val="nl-NL"/>
        </w:rPr>
        <w:br/>
      </w:r>
      <w:r w:rsidRPr="00A4405F">
        <w:rPr>
          <w:rFonts w:ascii="Open Sans" w:hAnsi="Open Sans" w:cs="Open Sans"/>
          <w:b/>
          <w:bCs/>
          <w:color w:val="0E2841" w:themeColor="text2"/>
          <w:sz w:val="22"/>
          <w:szCs w:val="22"/>
          <w:lang w:val="nl-NL"/>
        </w:rPr>
        <w:br/>
      </w:r>
      <w:r w:rsidRPr="00441D6B">
        <w:rPr>
          <w:rFonts w:ascii="Open Sans" w:hAnsi="Open Sans" w:cs="Open Sans"/>
          <w:b/>
          <w:bCs/>
          <w:color w:val="0E2841" w:themeColor="text2"/>
          <w:sz w:val="22"/>
          <w:szCs w:val="22"/>
          <w:lang w:val="nl-NL"/>
        </w:rPr>
        <w:t>1.1.2 Verbinding tussen Kolommen en Regels</w:t>
      </w:r>
    </w:p>
    <w:p w14:paraId="17B490FB"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draagconstructie kan worden uitgevoerd met systeemverbinders of met de gebruikelijke verbindingsmethoden uit de houtbouw, in scharnierende of stijve vorm, afhankelijk van de structurele en technische vereisten.</w:t>
      </w:r>
    </w:p>
    <w:p w14:paraId="052AAAB4" w14:textId="77777777" w:rsidR="00441D6B" w:rsidRPr="00441D6B" w:rsidRDefault="00441D6B" w:rsidP="00441D6B">
      <w:pPr>
        <w:rPr>
          <w:rFonts w:ascii="Open Sans" w:hAnsi="Open Sans" w:cs="Open Sans"/>
          <w:color w:val="0E2841" w:themeColor="text2"/>
          <w:sz w:val="22"/>
          <w:szCs w:val="22"/>
        </w:rPr>
      </w:pPr>
      <w:proofErr w:type="spellStart"/>
      <w:r w:rsidRPr="00441D6B">
        <w:rPr>
          <w:rFonts w:ascii="Open Sans" w:hAnsi="Open Sans" w:cs="Open Sans"/>
          <w:color w:val="0E2841" w:themeColor="text2"/>
          <w:sz w:val="22"/>
          <w:szCs w:val="22"/>
        </w:rPr>
        <w:t>Gewenste</w:t>
      </w:r>
      <w:proofErr w:type="spellEnd"/>
      <w:r w:rsidRPr="00441D6B">
        <w:rPr>
          <w:rFonts w:ascii="Open Sans" w:hAnsi="Open Sans" w:cs="Open Sans"/>
          <w:color w:val="0E2841" w:themeColor="text2"/>
          <w:sz w:val="22"/>
          <w:szCs w:val="22"/>
        </w:rPr>
        <w:t xml:space="preserve"> </w:t>
      </w:r>
      <w:proofErr w:type="spellStart"/>
      <w:r w:rsidRPr="00441D6B">
        <w:rPr>
          <w:rFonts w:ascii="Open Sans" w:hAnsi="Open Sans" w:cs="Open Sans"/>
          <w:color w:val="0E2841" w:themeColor="text2"/>
          <w:sz w:val="22"/>
          <w:szCs w:val="22"/>
        </w:rPr>
        <w:t>uitvoeringsvormen</w:t>
      </w:r>
      <w:proofErr w:type="spellEnd"/>
      <w:r w:rsidRPr="00441D6B">
        <w:rPr>
          <w:rFonts w:ascii="Open Sans" w:hAnsi="Open Sans" w:cs="Open Sans"/>
          <w:color w:val="0E2841" w:themeColor="text2"/>
          <w:sz w:val="22"/>
          <w:szCs w:val="22"/>
        </w:rPr>
        <w:t>:</w:t>
      </w:r>
    </w:p>
    <w:p w14:paraId="50E373BC" w14:textId="77777777" w:rsidR="00441D6B" w:rsidRPr="00441D6B" w:rsidRDefault="00441D6B" w:rsidP="00441D6B">
      <w:pPr>
        <w:numPr>
          <w:ilvl w:val="0"/>
          <w:numId w:val="4"/>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raamconstructie wordt bevestigd met algemeen goedgekeurde kolom-regelverbinders</w:t>
      </w:r>
    </w:p>
    <w:p w14:paraId="40DBE3EA" w14:textId="77777777" w:rsidR="00441D6B" w:rsidRPr="00441D6B" w:rsidRDefault="00441D6B" w:rsidP="00441D6B">
      <w:pPr>
        <w:numPr>
          <w:ilvl w:val="0"/>
          <w:numId w:val="4"/>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Alternatief: gebruik van standaard houtbouwverbindingen zoals pen, zwaluwstaart en deuvelverbindingen</w:t>
      </w:r>
    </w:p>
    <w:p w14:paraId="4EC36212" w14:textId="77777777" w:rsidR="00441D6B" w:rsidRPr="00441D6B" w:rsidRDefault="00441D6B" w:rsidP="00441D6B">
      <w:pPr>
        <w:numPr>
          <w:ilvl w:val="0"/>
          <w:numId w:val="4"/>
        </w:num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aanbieder kan kiezen voor systeemverbinders, traditionele houtbouwconstructies, of een combinatie daarvan</w:t>
      </w:r>
    </w:p>
    <w:p w14:paraId="3896331E"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Afwijkende eisen worden per positie gespecificeerd.</w:t>
      </w:r>
    </w:p>
    <w:p w14:paraId="7533D2EC"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1.1.3 Beglazing</w:t>
      </w:r>
    </w:p>
    <w:p w14:paraId="602F9D72"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levering en installatie van de volledige beglazing vallen onder de verantwoordelijkheden van de gevelproducent. Het constructieprincipe van het AVA H-systeem moet consistent worden gevolgd. Luchtcirculatie in de glasrand en afvoer van condenswater worden gewaarborgd door het systeem en de verwerkingsrichtlijnen.</w:t>
      </w:r>
    </w:p>
    <w:p w14:paraId="1DB8060B"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1.1.4 Ramen &amp; Deuren</w:t>
      </w:r>
    </w:p>
    <w:p w14:paraId="37CC8F7D"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installatie van geïsoleerde ramen en deuren in het gevelraster gebeurt op dezelfde manier als bij vaste invullingen.</w:t>
      </w:r>
    </w:p>
    <w:p w14:paraId="3DA990CB"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1.1.5 Glas</w:t>
      </w:r>
    </w:p>
    <w:p w14:paraId="2D24822E"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opgegeven glasdiktes zijn minimumeisen en dienen, indien nodig, te worden verhoogd op basis van de statische of bouwfysische vereisten. Dit moet worden meegenomen in de eenheidsprijzen.</w:t>
      </w:r>
    </w:p>
    <w:p w14:paraId="6CA2EEA8"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1.1.6 Afdichtingssysteem</w:t>
      </w:r>
    </w:p>
    <w:p w14:paraId="41AA9BF7"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binnenafdichting wordt direct geklemd in de opnamesleuf in het houten profiel, wat een strakke lijn van de afdichtingen garandeert. Alleen afdichtingen van de systeemleverancier mogen worden gebruikt. Afdichtingen die niet in de basisprofielen en klemprofielen passen, waardoor er een risico op een scheve afdichting bestaat, zijn niet toegestaan.</w:t>
      </w:r>
    </w:p>
    <w:p w14:paraId="492E332A"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lastRenderedPageBreak/>
        <w:t>1.1.7 Klemprofielen</w:t>
      </w:r>
    </w:p>
    <w:p w14:paraId="0C6DA355"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Klemprofielen zijn beschikbaar in systeembreedtes van 50, 60 en 80 mm, ofwel met verborgen schroefverbinding met boven- en onderlijst, of met zichtbare schroeven en een afdekprofiel. De draagkracht van de klemprofielen moet aantoonbaar voldoen aan de eisen. De gekozen schroefmethode, geometrie en materiaalsterkte worden per positie gespecificeerd.</w:t>
      </w:r>
    </w:p>
    <w:p w14:paraId="651FBBE2"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1.1.8 Schroefverbindingen van de Klemconstructie</w:t>
      </w:r>
      <w:r w:rsidRPr="00441D6B">
        <w:rPr>
          <w:rFonts w:ascii="Open Sans" w:hAnsi="Open Sans" w:cs="Open Sans"/>
          <w:color w:val="0E2841" w:themeColor="text2"/>
          <w:sz w:val="22"/>
          <w:szCs w:val="22"/>
          <w:lang w:val="nl-NL"/>
        </w:rPr>
        <w:br/>
        <w:t>De schroefverbindingen worden uitsluitend uitgevoerd met systeemschroeven van roestvrij staal en afdichtingsring. Door een vaste afstand van de geperste afdichtingsring wordt een gelijkmatige druk op de beglazing gegarandeerd. De lengte van de schroeven moet worden gekozen volgens het systeem en de glasdikte. Alleen trekkrachten worden op de klemverbinding uitgeoefend. De schroefafstanden van de klemprofielen mogen de systeemvoorschriften van maximaal 250 mm niet overschrijden. De schroefverbinding moet berekend worden volgens de geldende voorschriften van EUROCODE 5 om het uittrekgedrag uit het hout te waarborgen.</w:t>
      </w:r>
    </w:p>
    <w:p w14:paraId="0D77BC4C"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1.1.9 Glasdiktecompensatie</w:t>
      </w:r>
    </w:p>
    <w:p w14:paraId="457F785D"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Het gevelsysteem moet in staat zijn om per veld variërende vuldiktes op te nemen. Verschillende vuldiktes tussen aangrenzende delen worden visueel gelijkgetrokken met EPDM-afdichtingen.</w:t>
      </w:r>
    </w:p>
    <w:p w14:paraId="69FA0B8D"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1.1.10 Meldingsplicht bij Afwijkingen van de Vergunningsvoorwaarden</w:t>
      </w:r>
    </w:p>
    <w:p w14:paraId="389A0D3E"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Elke afwijking van de in de vergunning beschreven constructies – met name wat betreft de materiaalcombinaties en toegestane afmetingen – moet worden goedgekeurd door de bouwtoezichtautoriteit. De opdrachtnemer is verplicht om de opdrachtgever tijdig op de hoogte te stellen van eventuele wijzigingen en indien nodig mee te werken aan het verkrijgen van goedkeuring door de hoogste bouwautoriteit van de betreffende deelstaat.</w:t>
      </w:r>
    </w:p>
    <w:p w14:paraId="08FAE861"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1.2 Algemene Technische Voorschriften</w:t>
      </w:r>
    </w:p>
    <w:p w14:paraId="1CB19773"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1.2.1 VOB- en DIN-Normen</w:t>
      </w:r>
    </w:p>
    <w:p w14:paraId="640BD1D2"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Op de algemene contractvoorwaarden is de meest recente versie van de VOB (contractregels voor bouwdiensten) van toepassing. Als aanvulling op VOB deel B + C gelden alle DIN-normen en VDI-richtlijnen of de verwerkingsinstructies van de fabrikant voor de uitgevoerde diensten, tenzij in de aanvullende technische voorschriften en het bestek anders wordt vermeld.</w:t>
      </w:r>
    </w:p>
    <w:p w14:paraId="347D4439"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1.2.2 Minimale Eisen</w:t>
      </w:r>
    </w:p>
    <w:p w14:paraId="44AF1DDE"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 xml:space="preserve">De technische specificaties van dit bestek vormen kwalitatieve minimumeisen en zijn bindend voor alle aanbiedingen. Aanbiedingen die deze minimumeisen als geheel of in </w:t>
      </w:r>
      <w:r w:rsidRPr="00441D6B">
        <w:rPr>
          <w:rFonts w:ascii="Open Sans" w:hAnsi="Open Sans" w:cs="Open Sans"/>
          <w:color w:val="0E2841" w:themeColor="text2"/>
          <w:sz w:val="22"/>
          <w:szCs w:val="22"/>
          <w:lang w:val="nl-NL"/>
        </w:rPr>
        <w:lastRenderedPageBreak/>
        <w:t>afzonderlijke posities niet vervullen, worden als onvolledig beschouwd en uitgesloten van beoordeling.</w:t>
      </w:r>
    </w:p>
    <w:p w14:paraId="0D199B5A" w14:textId="598A75E3" w:rsidR="00441D6B" w:rsidRPr="00441D6B" w:rsidRDefault="00441D6B" w:rsidP="00441D6B">
      <w:pPr>
        <w:rPr>
          <w:rFonts w:ascii="Open Sans" w:hAnsi="Open Sans" w:cs="Open Sans"/>
          <w:color w:val="0E2841" w:themeColor="text2"/>
          <w:sz w:val="22"/>
          <w:szCs w:val="22"/>
          <w:lang w:val="nl-NL"/>
        </w:rPr>
      </w:pPr>
      <w:r w:rsidRPr="00A4405F">
        <w:rPr>
          <w:rFonts w:ascii="Open Sans" w:hAnsi="Open Sans" w:cs="Open Sans"/>
          <w:b/>
          <w:bCs/>
          <w:color w:val="0E2841" w:themeColor="text2"/>
          <w:sz w:val="22"/>
          <w:szCs w:val="22"/>
          <w:lang w:val="nl-NL"/>
        </w:rPr>
        <w:br/>
      </w:r>
      <w:r w:rsidRPr="00A4405F">
        <w:rPr>
          <w:rFonts w:ascii="Open Sans" w:hAnsi="Open Sans" w:cs="Open Sans"/>
          <w:b/>
          <w:bCs/>
          <w:color w:val="0E2841" w:themeColor="text2"/>
          <w:sz w:val="22"/>
          <w:szCs w:val="22"/>
          <w:lang w:val="nl-NL"/>
        </w:rPr>
        <w:br/>
      </w:r>
      <w:r w:rsidRPr="00441D6B">
        <w:rPr>
          <w:rFonts w:ascii="Open Sans" w:hAnsi="Open Sans" w:cs="Open Sans"/>
          <w:b/>
          <w:bCs/>
          <w:color w:val="0E2841" w:themeColor="text2"/>
          <w:sz w:val="22"/>
          <w:szCs w:val="22"/>
          <w:lang w:val="nl-NL"/>
        </w:rPr>
        <w:t>1.2.3 Leidende Details/Constructieprincipe</w:t>
      </w:r>
    </w:p>
    <w:p w14:paraId="2A698D09"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Het aanbod is gebaseerd op de prestatiebeschrijving en de bijgevoegde overzichts- en detailtekeningen, die ook het vereiste constructieprincipe verduidelijken. Onzekerheden moeten vóór het indienen van het aanbod worden verduidelijkt met de aanbestedende dienst. De beglazingsconstructie is gebaseerd op AVAVERA gevelprofielen; of gelijkwaardige producten mogen worden aangeboden, mits gelijkwaardigheid is aangetoond. Technische eisen uit de prestatiebeschrijving, de formele vormgeving en profieluiterlijk zijn bindend. Na gunning van de opdracht dient de opdrachtnemer werkplannen en constructietekeningen te maken en tijdig in te leveren.</w:t>
      </w:r>
    </w:p>
    <w:p w14:paraId="2E5454BB"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1.2.4 Omvang van de Prestatie en Prijsstelling</w:t>
      </w:r>
    </w:p>
    <w:p w14:paraId="74436831"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In het bestek wordt omwille van de eenvoud afgezien van voor de hand liggende termen zoals "produceren inclusief materiaal, snijafval, plaatsen, monteren inclusief bevestigingsmaterialen, stellingen, apparatuur, hefmiddelen, gereedschappen, beschermingsmaatregelen, enz." De aangeboden eenheidsprijzen omvatten daarom alle kosten en inspanningen voor een correcte, volledige en gebruiksklare uitvoering van de prestatie, inclusief alle noodzakelijke, maar niet altijd expliciet genoemde materialen, hulpstoffen en nevenprestaties. De eenheidsprijzen zijn vaste prijzen tot aan de eindafrekening.</w:t>
      </w:r>
    </w:p>
    <w:p w14:paraId="59010CF8"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1.2.5 Eisen aan de Constructie</w:t>
      </w:r>
    </w:p>
    <w:p w14:paraId="185B78F6"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b/>
          <w:bCs/>
          <w:color w:val="0E2841" w:themeColor="text2"/>
          <w:sz w:val="22"/>
          <w:szCs w:val="22"/>
          <w:lang w:val="nl-NL"/>
        </w:rPr>
        <w:t>1.2.5.1 Statische Vereisten</w:t>
      </w:r>
    </w:p>
    <w:p w14:paraId="083C3A4E" w14:textId="77777777" w:rsidR="00441D6B" w:rsidRPr="00441D6B"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De constructie, inclusief verbindingsmiddelen, moet alle verwachte krachten opvangen en doorgeven aan het draagwerk van het gebouw, zonder dat de ruwe bouw de ramen en gevels belast. Alle verbindingen moeten zo worden ontworpen dat toleranties ten opzichte van de ruwe bouw mogelijk zijn. Bevestigingsmiddelen mogen de temperatuursuitzetting niet belemmeren en moeten de geruisloze opname van uitzettingen bij bouwnaden en verbindingen waarborgen.</w:t>
      </w:r>
    </w:p>
    <w:p w14:paraId="09957A03" w14:textId="77777777" w:rsidR="00441D6B" w:rsidRPr="00A4405F" w:rsidRDefault="00441D6B" w:rsidP="00441D6B">
      <w:pPr>
        <w:rPr>
          <w:rFonts w:ascii="Open Sans" w:hAnsi="Open Sans" w:cs="Open Sans"/>
          <w:color w:val="0E2841" w:themeColor="text2"/>
          <w:sz w:val="22"/>
          <w:szCs w:val="22"/>
          <w:lang w:val="nl-NL"/>
        </w:rPr>
      </w:pPr>
      <w:r w:rsidRPr="00441D6B">
        <w:rPr>
          <w:rFonts w:ascii="Open Sans" w:hAnsi="Open Sans" w:cs="Open Sans"/>
          <w:color w:val="0E2841" w:themeColor="text2"/>
          <w:sz w:val="22"/>
          <w:szCs w:val="22"/>
          <w:lang w:val="nl-NL"/>
        </w:rPr>
        <w:t>Bij opdrachtverstrekking moeten, vóór aanvang van de productie, de noodzakelijke statische berekeningen in viervoud aan de opdrachtgever worden overgedragen.</w:t>
      </w:r>
    </w:p>
    <w:p w14:paraId="5D1F23FE"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1.2.5.2 Windbelastingen</w:t>
      </w:r>
    </w:p>
    <w:p w14:paraId="0EB4BB6A"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berekening van de windbelastingen wordt uitgevoerd volgens DIN EN 1991-1-4 en DIN EN 1991-1-4/NA.</w:t>
      </w:r>
    </w:p>
    <w:p w14:paraId="468699D0"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1.2.5.3 Sneeuw- en ijsbelasting</w:t>
      </w:r>
    </w:p>
    <w:p w14:paraId="34C7A544"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lastRenderedPageBreak/>
        <w:t>De berekening van sneeuwbelastingen gebeurt volgens DIN EN 1991-1-3 en DIN EN 1991-1-3/NA.</w:t>
      </w:r>
    </w:p>
    <w:p w14:paraId="6A1C0056"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1.2.5.4 Horizontale Belastingen</w:t>
      </w:r>
    </w:p>
    <w:p w14:paraId="4F45CCE4"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berekening wordt uitgevoerd volgens DIN EN 1991-1-1 en DIN EN 1991-1-1/NA.</w:t>
      </w:r>
    </w:p>
    <w:p w14:paraId="43D22503"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Voor vereisten aan valbeveiligende beglazingen is DIN 18008-4 de actuele technische norm.</w:t>
      </w:r>
    </w:p>
    <w:p w14:paraId="6FE2CA4A"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1.2.5.5 Toegestane Doorbuiging</w:t>
      </w:r>
    </w:p>
    <w:p w14:paraId="6A776FCB"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dimensionering van de gevelonderdelen moet worden uitgevoerd met de volgende randvoorwaarden, waarbij "L" de vrije overspanning tussen twee bevestigingspunten en "d" de toegestane doorbuiging in mm is.</w:t>
      </w:r>
    </w:p>
    <w:p w14:paraId="0308A2C8"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Voor profielonderdelen van gevel- en raamcomponenten gelden de specificaties in DIN EN 13830:</w:t>
      </w:r>
    </w:p>
    <w:p w14:paraId="7D597293" w14:textId="77777777" w:rsidR="007A7767" w:rsidRPr="007A7767" w:rsidRDefault="007A7767" w:rsidP="007A7767">
      <w:pPr>
        <w:numPr>
          <w:ilvl w:val="0"/>
          <w:numId w:val="5"/>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Weerstand tegen eigen gewicht:</w:t>
      </w:r>
      <w:r w:rsidRPr="007A7767">
        <w:rPr>
          <w:rFonts w:ascii="Open Sans" w:hAnsi="Open Sans" w:cs="Open Sans"/>
          <w:color w:val="0E2841" w:themeColor="text2"/>
          <w:sz w:val="22"/>
          <w:szCs w:val="22"/>
          <w:lang w:val="nl-NL"/>
        </w:rPr>
        <w:t xml:space="preserve"> L/500</w:t>
      </w:r>
    </w:p>
    <w:p w14:paraId="6B8D59C7" w14:textId="77777777" w:rsidR="007A7767" w:rsidRPr="007A7767" w:rsidRDefault="007A7767" w:rsidP="007A7767">
      <w:pPr>
        <w:numPr>
          <w:ilvl w:val="0"/>
          <w:numId w:val="5"/>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Weerstand tegen windlast:</w:t>
      </w:r>
      <w:r w:rsidRPr="007A7767">
        <w:rPr>
          <w:rFonts w:ascii="Open Sans" w:hAnsi="Open Sans" w:cs="Open Sans"/>
          <w:color w:val="0E2841" w:themeColor="text2"/>
          <w:sz w:val="22"/>
          <w:szCs w:val="22"/>
          <w:lang w:val="nl-NL"/>
        </w:rPr>
        <w:t xml:space="preserve"> d ≤ L/200 (bij L ≤ 3000 mm); d ≤ L/300 + 5 mm (bij 3000 mm &lt; L &lt; 7500 mm); d ≤ L/250 (bij L ≥ 7500 mm)</w:t>
      </w:r>
    </w:p>
    <w:p w14:paraId="28BA191C" w14:textId="77777777" w:rsidR="007A7767" w:rsidRPr="007A7767" w:rsidRDefault="007A7767" w:rsidP="007A7767">
      <w:pPr>
        <w:numPr>
          <w:ilvl w:val="0"/>
          <w:numId w:val="5"/>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Weerstand tegen sneeuwlast:</w:t>
      </w:r>
      <w:r w:rsidRPr="007A7767">
        <w:rPr>
          <w:rFonts w:ascii="Open Sans" w:hAnsi="Open Sans" w:cs="Open Sans"/>
          <w:color w:val="0E2841" w:themeColor="text2"/>
          <w:sz w:val="22"/>
          <w:szCs w:val="22"/>
          <w:lang w:val="nl-NL"/>
        </w:rPr>
        <w:t xml:space="preserve"> d ≤ L/200 (bij L ≤ 3000 mm); d ≤ L/300 + 5 mm (bij 3000 mm &lt; L &lt; 7500 mm); d ≤ L/250 (bij L ≥ 7500 mm)</w:t>
      </w:r>
    </w:p>
    <w:p w14:paraId="06621DB8" w14:textId="77777777" w:rsidR="007A7767" w:rsidRPr="007A7767" w:rsidRDefault="007A7767" w:rsidP="007A7767">
      <w:pPr>
        <w:numPr>
          <w:ilvl w:val="0"/>
          <w:numId w:val="5"/>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Weerstand tegen horizontale gebruiksbelasting op borstweringshoogte:</w:t>
      </w:r>
      <w:r w:rsidRPr="007A7767">
        <w:rPr>
          <w:rFonts w:ascii="Open Sans" w:hAnsi="Open Sans" w:cs="Open Sans"/>
          <w:color w:val="0E2841" w:themeColor="text2"/>
          <w:sz w:val="22"/>
          <w:szCs w:val="22"/>
          <w:lang w:val="nl-NL"/>
        </w:rPr>
        <w:t xml:space="preserve"> d ≤ L/200 (bij L ≤ 3000 mm); d ≤ L/300 + 5 mm (bij L &gt; 3000 mm)</w:t>
      </w:r>
    </w:p>
    <w:p w14:paraId="7D1AC773"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Voor beglazing zijn de "Technische regels voor het gebruik van lijnvormig gelagerde beglazingen" (TRLV) van het Duitse Instituut voor Bouwtechniek (DIBt) van toepassing.</w:t>
      </w:r>
    </w:p>
    <w:p w14:paraId="07627C0B"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1.2.5.6 Aansluitingen aan het Gebouw</w:t>
      </w:r>
    </w:p>
    <w:p w14:paraId="683D6FCF"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functionele montage en uitvoering van de aansluitingen aan het gebouw en de bevestiging van de gevels zijn de verantwoordelijkheid van de opdrachtnemer en moeten aan de volgende minimumvereisten voldoen. De op de gevel werkende krachten moeten veilig op het gebouw worden overgebracht. De aansluitgebieden moeten worden uitgerust met vormstukken van minerale vezel- of schuimisolatieplaten of thermische isolatiepanelen om thermische bruggen te voorkomen. De binnenaansluiting tussen gevel en ruwbouw wordt rondom dampdicht gemaakt met geschikte afdichtingsfolies en profielen. De buitenaansluiting wordt dampdoorlatend en slagregendicht uitgevoerd.</w:t>
      </w:r>
    </w:p>
    <w:p w14:paraId="17F752C9"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1.2.5.7 Bouwfysische Vereisten</w:t>
      </w:r>
    </w:p>
    <w:p w14:paraId="062FA2CB"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lastRenderedPageBreak/>
        <w:t>Als een prestatie/vereiste voor het beoogde gebruik niet relevant is, is een specificatie van de prestatie in dit opzicht niet vereist (in te vullen als "npd" = geen prestatiebepaling).</w:t>
      </w:r>
    </w:p>
    <w:p w14:paraId="6C84FAF1" w14:textId="6144EEA9" w:rsidR="007A7767" w:rsidRPr="007A7767" w:rsidRDefault="007A7767" w:rsidP="007A7767">
      <w:pPr>
        <w:rPr>
          <w:rFonts w:ascii="Open Sans" w:hAnsi="Open Sans" w:cs="Open Sans"/>
          <w:color w:val="0E2841" w:themeColor="text2"/>
          <w:sz w:val="22"/>
          <w:szCs w:val="22"/>
          <w:lang w:val="nl-NL"/>
        </w:rPr>
      </w:pPr>
      <w:r w:rsidRPr="00A4405F">
        <w:rPr>
          <w:rFonts w:ascii="Open Sans" w:hAnsi="Open Sans" w:cs="Open Sans"/>
          <w:b/>
          <w:bCs/>
          <w:color w:val="0E2841" w:themeColor="text2"/>
          <w:sz w:val="22"/>
          <w:szCs w:val="22"/>
          <w:lang w:val="nl-NL"/>
        </w:rPr>
        <w:br/>
      </w:r>
      <w:r w:rsidRPr="00A4405F">
        <w:rPr>
          <w:rFonts w:ascii="Open Sans" w:hAnsi="Open Sans" w:cs="Open Sans"/>
          <w:b/>
          <w:bCs/>
          <w:color w:val="0E2841" w:themeColor="text2"/>
          <w:sz w:val="22"/>
          <w:szCs w:val="22"/>
          <w:lang w:val="nl-NL"/>
        </w:rPr>
        <w:br/>
      </w:r>
      <w:r w:rsidRPr="00A4405F">
        <w:rPr>
          <w:rFonts w:ascii="Open Sans" w:hAnsi="Open Sans" w:cs="Open Sans"/>
          <w:b/>
          <w:bCs/>
          <w:color w:val="0E2841" w:themeColor="text2"/>
          <w:sz w:val="22"/>
          <w:szCs w:val="22"/>
          <w:lang w:val="nl-NL"/>
        </w:rPr>
        <w:br/>
      </w:r>
      <w:r w:rsidRPr="007A7767">
        <w:rPr>
          <w:rFonts w:ascii="Open Sans" w:hAnsi="Open Sans" w:cs="Open Sans"/>
          <w:b/>
          <w:bCs/>
          <w:color w:val="0E2841" w:themeColor="text2"/>
          <w:sz w:val="22"/>
          <w:szCs w:val="22"/>
          <w:lang w:val="nl-NL"/>
        </w:rPr>
        <w:t>1.2.5.8 Warmtebescherming</w:t>
      </w:r>
    </w:p>
    <w:p w14:paraId="449BEE68"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Vereisten voor warmtebescherming, bijvoorbeeld voor vliesgevels en glazen daken, worden vanaf 1 november 2020 geregeld in de Gebouwenenergiecode (GEG). De warmteoverdrachtscoëfficiënt U voor "vliesgevels" en "glazen daken" wordt opgedeeld in woongebouwen en niet-woongebouwen en is vastgelegd in de bijlagen 1 en 2 van de GEG; deze wordt bepaald volgens algemeen aanvaarde technische normen.</w:t>
      </w:r>
    </w:p>
    <w:p w14:paraId="2D15D330"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1.2.5.9 Geluidsisolatie</w:t>
      </w:r>
    </w:p>
    <w:p w14:paraId="3953B640"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Voor de geluidsisolerende eigenschappen van gevelonderdelen zijn de DIN 4109 en VDI-richtlijn 2719 van toepassing. De vereiste geluidsisolerende waarden gelden voor ingebouwde ramen en gevelonderdelen in werkende staat, inclusief aansluitingen.</w:t>
      </w:r>
    </w:p>
    <w:p w14:paraId="5B83789C"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eisen zijn onder andere:</w:t>
      </w:r>
    </w:p>
    <w:p w14:paraId="5DB6DDD3" w14:textId="77777777" w:rsidR="007A7767" w:rsidRPr="007A7767" w:rsidRDefault="007A7767" w:rsidP="007A7767">
      <w:pPr>
        <w:numPr>
          <w:ilvl w:val="0"/>
          <w:numId w:val="6"/>
        </w:num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Luchtgeluidsisolatie/scheiding van buiten naar binnen</w:t>
      </w:r>
    </w:p>
    <w:p w14:paraId="4B68C9BC" w14:textId="309FF3A6" w:rsidR="007A7767" w:rsidRPr="00A4405F" w:rsidRDefault="007A7767" w:rsidP="007A7767">
      <w:pPr>
        <w:numPr>
          <w:ilvl w:val="0"/>
          <w:numId w:val="6"/>
        </w:numPr>
        <w:rPr>
          <w:rFonts w:ascii="Open Sans" w:hAnsi="Open Sans" w:cs="Open Sans"/>
          <w:color w:val="0E2841" w:themeColor="text2"/>
          <w:sz w:val="22"/>
          <w:szCs w:val="22"/>
        </w:rPr>
      </w:pPr>
      <w:proofErr w:type="spellStart"/>
      <w:r w:rsidRPr="007A7767">
        <w:rPr>
          <w:rFonts w:ascii="Open Sans" w:hAnsi="Open Sans" w:cs="Open Sans"/>
          <w:color w:val="0E2841" w:themeColor="text2"/>
          <w:sz w:val="22"/>
          <w:szCs w:val="22"/>
        </w:rPr>
        <w:t>Contactgeluidsisolatie</w:t>
      </w:r>
      <w:proofErr w:type="spellEnd"/>
      <w:r w:rsidRPr="007A7767">
        <w:rPr>
          <w:rFonts w:ascii="Open Sans" w:hAnsi="Open Sans" w:cs="Open Sans"/>
          <w:color w:val="0E2841" w:themeColor="text2"/>
          <w:sz w:val="22"/>
          <w:szCs w:val="22"/>
        </w:rPr>
        <w:t>/</w:t>
      </w:r>
      <w:proofErr w:type="spellStart"/>
      <w:r w:rsidRPr="007A7767">
        <w:rPr>
          <w:rFonts w:ascii="Open Sans" w:hAnsi="Open Sans" w:cs="Open Sans"/>
          <w:color w:val="0E2841" w:themeColor="text2"/>
          <w:sz w:val="22"/>
          <w:szCs w:val="22"/>
        </w:rPr>
        <w:t>tussenruimtescheiding</w:t>
      </w:r>
      <w:proofErr w:type="spellEnd"/>
      <w:r w:rsidRPr="007A7767">
        <w:rPr>
          <w:rFonts w:ascii="Open Sans" w:hAnsi="Open Sans" w:cs="Open Sans"/>
          <w:color w:val="0E2841" w:themeColor="text2"/>
          <w:sz w:val="22"/>
          <w:szCs w:val="22"/>
        </w:rPr>
        <w:t xml:space="preserve"> via profielen</w:t>
      </w:r>
    </w:p>
    <w:p w14:paraId="7EA78B7B"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1.2.5.10 Wind- en Waterdichtheid</w:t>
      </w:r>
    </w:p>
    <w:p w14:paraId="7C9EE1F8" w14:textId="77777777" w:rsidR="007A7767" w:rsidRPr="007A7767" w:rsidRDefault="007A7767" w:rsidP="007A7767">
      <w:pPr>
        <w:rPr>
          <w:rFonts w:ascii="Open Sans" w:hAnsi="Open Sans" w:cs="Open Sans"/>
          <w:color w:val="0E2841" w:themeColor="text2"/>
          <w:sz w:val="22"/>
          <w:szCs w:val="22"/>
        </w:rPr>
      </w:pPr>
      <w:r w:rsidRPr="007A7767">
        <w:rPr>
          <w:rFonts w:ascii="Open Sans" w:hAnsi="Open Sans" w:cs="Open Sans"/>
          <w:color w:val="0E2841" w:themeColor="text2"/>
          <w:sz w:val="22"/>
          <w:szCs w:val="22"/>
          <w:lang w:val="nl-NL"/>
        </w:rPr>
        <w:t xml:space="preserve">De constructie van de buitenwanddelen moet zorgen voor een duurzame water- en luchtdichte afsluiting. </w:t>
      </w:r>
      <w:r w:rsidRPr="007A7767">
        <w:rPr>
          <w:rFonts w:ascii="Open Sans" w:hAnsi="Open Sans" w:cs="Open Sans"/>
          <w:color w:val="0E2841" w:themeColor="text2"/>
          <w:sz w:val="22"/>
          <w:szCs w:val="22"/>
        </w:rPr>
        <w:t xml:space="preserve">De </w:t>
      </w:r>
      <w:proofErr w:type="spellStart"/>
      <w:r w:rsidRPr="007A7767">
        <w:rPr>
          <w:rFonts w:ascii="Open Sans" w:hAnsi="Open Sans" w:cs="Open Sans"/>
          <w:color w:val="0E2841" w:themeColor="text2"/>
          <w:sz w:val="22"/>
          <w:szCs w:val="22"/>
        </w:rPr>
        <w:t>volgende</w:t>
      </w:r>
      <w:proofErr w:type="spellEnd"/>
      <w:r w:rsidRPr="007A7767">
        <w:rPr>
          <w:rFonts w:ascii="Open Sans" w:hAnsi="Open Sans" w:cs="Open Sans"/>
          <w:color w:val="0E2841" w:themeColor="text2"/>
          <w:sz w:val="22"/>
          <w:szCs w:val="22"/>
        </w:rPr>
        <w:t xml:space="preserve"> eisen worden </w:t>
      </w:r>
      <w:proofErr w:type="spellStart"/>
      <w:r w:rsidRPr="007A7767">
        <w:rPr>
          <w:rFonts w:ascii="Open Sans" w:hAnsi="Open Sans" w:cs="Open Sans"/>
          <w:color w:val="0E2841" w:themeColor="text2"/>
          <w:sz w:val="22"/>
          <w:szCs w:val="22"/>
        </w:rPr>
        <w:t>gesteld</w:t>
      </w:r>
      <w:proofErr w:type="spellEnd"/>
      <w:r w:rsidRPr="007A7767">
        <w:rPr>
          <w:rFonts w:ascii="Open Sans" w:hAnsi="Open Sans" w:cs="Open Sans"/>
          <w:color w:val="0E2841" w:themeColor="text2"/>
          <w:sz w:val="22"/>
          <w:szCs w:val="22"/>
        </w:rPr>
        <w:t>:</w:t>
      </w:r>
    </w:p>
    <w:p w14:paraId="764FE3B2" w14:textId="77777777" w:rsidR="007A7767" w:rsidRPr="007A7767" w:rsidRDefault="007A7767" w:rsidP="007A7767">
      <w:pPr>
        <w:numPr>
          <w:ilvl w:val="0"/>
          <w:numId w:val="7"/>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Luchtdoorlatendheid</w:t>
      </w:r>
      <w:r w:rsidRPr="007A7767">
        <w:rPr>
          <w:rFonts w:ascii="Open Sans" w:hAnsi="Open Sans" w:cs="Open Sans"/>
          <w:color w:val="0E2841" w:themeColor="text2"/>
          <w:sz w:val="22"/>
          <w:szCs w:val="22"/>
          <w:lang w:val="nl-NL"/>
        </w:rPr>
        <w:t xml:space="preserve"> volgens DIN EN 12152</w:t>
      </w:r>
      <w:r w:rsidRPr="007A7767">
        <w:rPr>
          <w:rFonts w:ascii="Open Sans" w:hAnsi="Open Sans" w:cs="Open Sans"/>
          <w:color w:val="0E2841" w:themeColor="text2"/>
          <w:sz w:val="22"/>
          <w:szCs w:val="22"/>
          <w:lang w:val="nl-NL"/>
        </w:rPr>
        <w:br/>
        <w:t>Vereiste klasse: AE</w:t>
      </w:r>
    </w:p>
    <w:p w14:paraId="71DF2690" w14:textId="3F221BFC" w:rsidR="007A7767" w:rsidRPr="007A7767" w:rsidRDefault="007A7767" w:rsidP="007A7767">
      <w:pPr>
        <w:numPr>
          <w:ilvl w:val="0"/>
          <w:numId w:val="7"/>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Slagregendichtheid</w:t>
      </w:r>
      <w:r w:rsidRPr="007A7767">
        <w:rPr>
          <w:rFonts w:ascii="Open Sans" w:hAnsi="Open Sans" w:cs="Open Sans"/>
          <w:color w:val="0E2841" w:themeColor="text2"/>
          <w:sz w:val="22"/>
          <w:szCs w:val="22"/>
          <w:lang w:val="nl-NL"/>
        </w:rPr>
        <w:t xml:space="preserve"> volgens DIN EN 12154 / DIN EN 13050</w:t>
      </w:r>
      <w:r w:rsidRPr="007A7767">
        <w:rPr>
          <w:rFonts w:ascii="Open Sans" w:hAnsi="Open Sans" w:cs="Open Sans"/>
          <w:color w:val="0E2841" w:themeColor="text2"/>
          <w:sz w:val="22"/>
          <w:szCs w:val="22"/>
          <w:lang w:val="nl-NL"/>
        </w:rPr>
        <w:br/>
        <w:t>Vereiste waarde: RE 1</w:t>
      </w:r>
      <w:r w:rsidR="0090462F">
        <w:rPr>
          <w:rFonts w:ascii="Open Sans" w:hAnsi="Open Sans" w:cs="Open Sans"/>
          <w:color w:val="0E2841" w:themeColor="text2"/>
          <w:sz w:val="22"/>
          <w:szCs w:val="22"/>
          <w:lang w:val="nl-NL"/>
        </w:rPr>
        <w:t>800</w:t>
      </w:r>
      <w:r w:rsidRPr="007A7767">
        <w:rPr>
          <w:rFonts w:ascii="Open Sans" w:hAnsi="Open Sans" w:cs="Open Sans"/>
          <w:color w:val="0E2841" w:themeColor="text2"/>
          <w:sz w:val="22"/>
          <w:szCs w:val="22"/>
          <w:lang w:val="nl-NL"/>
        </w:rPr>
        <w:t xml:space="preserve"> Pa</w:t>
      </w:r>
    </w:p>
    <w:p w14:paraId="18D748BE" w14:textId="77777777" w:rsidR="007A7767" w:rsidRPr="007A7767" w:rsidRDefault="007A7767" w:rsidP="007A7767">
      <w:pPr>
        <w:numPr>
          <w:ilvl w:val="0"/>
          <w:numId w:val="7"/>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Weerstand tegen windlast</w:t>
      </w:r>
      <w:r w:rsidRPr="007A7767">
        <w:rPr>
          <w:rFonts w:ascii="Open Sans" w:hAnsi="Open Sans" w:cs="Open Sans"/>
          <w:color w:val="0E2841" w:themeColor="text2"/>
          <w:sz w:val="22"/>
          <w:szCs w:val="22"/>
          <w:lang w:val="nl-NL"/>
        </w:rPr>
        <w:t xml:space="preserve"> volgens DIN EN 13116</w:t>
      </w:r>
      <w:r w:rsidRPr="007A7767">
        <w:rPr>
          <w:rFonts w:ascii="Open Sans" w:hAnsi="Open Sans" w:cs="Open Sans"/>
          <w:color w:val="0E2841" w:themeColor="text2"/>
          <w:sz w:val="22"/>
          <w:szCs w:val="22"/>
          <w:lang w:val="nl-NL"/>
        </w:rPr>
        <w:br/>
        <w:t>Toegestane belasting: 2,0 kN/m²</w:t>
      </w:r>
      <w:r w:rsidRPr="007A7767">
        <w:rPr>
          <w:rFonts w:ascii="Open Sans" w:hAnsi="Open Sans" w:cs="Open Sans"/>
          <w:color w:val="0E2841" w:themeColor="text2"/>
          <w:sz w:val="22"/>
          <w:szCs w:val="22"/>
          <w:lang w:val="nl-NL"/>
        </w:rPr>
        <w:br/>
        <w:t>Verhoogde belasting: 3,0 kN/m²</w:t>
      </w:r>
    </w:p>
    <w:p w14:paraId="160E6031" w14:textId="77777777" w:rsidR="007A7767" w:rsidRPr="007A7767" w:rsidRDefault="007A7767" w:rsidP="007A7767">
      <w:pPr>
        <w:rPr>
          <w:rFonts w:ascii="Open Sans" w:hAnsi="Open Sans" w:cs="Open Sans"/>
          <w:color w:val="0E2841" w:themeColor="text2"/>
          <w:sz w:val="22"/>
          <w:szCs w:val="22"/>
        </w:rPr>
      </w:pPr>
      <w:r w:rsidRPr="007A7767">
        <w:rPr>
          <w:rFonts w:ascii="Open Sans" w:hAnsi="Open Sans" w:cs="Open Sans"/>
          <w:b/>
          <w:bCs/>
          <w:color w:val="0E2841" w:themeColor="text2"/>
          <w:sz w:val="22"/>
          <w:szCs w:val="22"/>
        </w:rPr>
        <w:t xml:space="preserve">1.2.5.11 </w:t>
      </w:r>
      <w:proofErr w:type="spellStart"/>
      <w:r w:rsidRPr="007A7767">
        <w:rPr>
          <w:rFonts w:ascii="Open Sans" w:hAnsi="Open Sans" w:cs="Open Sans"/>
          <w:b/>
          <w:bCs/>
          <w:color w:val="0E2841" w:themeColor="text2"/>
          <w:sz w:val="22"/>
          <w:szCs w:val="22"/>
        </w:rPr>
        <w:t>Impactbestendigheid</w:t>
      </w:r>
      <w:proofErr w:type="spellEnd"/>
    </w:p>
    <w:p w14:paraId="408CEFFF" w14:textId="77777777" w:rsidR="007A7767" w:rsidRPr="007A7767" w:rsidRDefault="007A7767" w:rsidP="007A7767">
      <w:pPr>
        <w:numPr>
          <w:ilvl w:val="0"/>
          <w:numId w:val="8"/>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Impactbestendigheid binnen</w:t>
      </w:r>
      <w:r w:rsidRPr="007A7767">
        <w:rPr>
          <w:rFonts w:ascii="Open Sans" w:hAnsi="Open Sans" w:cs="Open Sans"/>
          <w:color w:val="0E2841" w:themeColor="text2"/>
          <w:sz w:val="22"/>
          <w:szCs w:val="22"/>
          <w:lang w:val="nl-NL"/>
        </w:rPr>
        <w:t xml:space="preserve"> volgens DIN EN 14019</w:t>
      </w:r>
      <w:r w:rsidRPr="007A7767">
        <w:rPr>
          <w:rFonts w:ascii="Open Sans" w:hAnsi="Open Sans" w:cs="Open Sans"/>
          <w:color w:val="0E2841" w:themeColor="text2"/>
          <w:sz w:val="22"/>
          <w:szCs w:val="22"/>
          <w:lang w:val="nl-NL"/>
        </w:rPr>
        <w:br/>
        <w:t>Vereiste klasse binnen: I5</w:t>
      </w:r>
    </w:p>
    <w:p w14:paraId="79DFEC50" w14:textId="77777777" w:rsidR="007A7767" w:rsidRPr="007A7767" w:rsidRDefault="007A7767" w:rsidP="007A7767">
      <w:pPr>
        <w:numPr>
          <w:ilvl w:val="0"/>
          <w:numId w:val="8"/>
        </w:num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Impactbestendigheid buiten</w:t>
      </w:r>
      <w:r w:rsidRPr="007A7767">
        <w:rPr>
          <w:rFonts w:ascii="Open Sans" w:hAnsi="Open Sans" w:cs="Open Sans"/>
          <w:color w:val="0E2841" w:themeColor="text2"/>
          <w:sz w:val="22"/>
          <w:szCs w:val="22"/>
          <w:lang w:val="nl-NL"/>
        </w:rPr>
        <w:t xml:space="preserve"> volgens DIN EN 14019</w:t>
      </w:r>
      <w:r w:rsidRPr="007A7767">
        <w:rPr>
          <w:rFonts w:ascii="Open Sans" w:hAnsi="Open Sans" w:cs="Open Sans"/>
          <w:color w:val="0E2841" w:themeColor="text2"/>
          <w:sz w:val="22"/>
          <w:szCs w:val="22"/>
          <w:lang w:val="nl-NL"/>
        </w:rPr>
        <w:br/>
        <w:t>Vereiste klasse buiten: E5</w:t>
      </w:r>
    </w:p>
    <w:p w14:paraId="1E79C1BC"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lastRenderedPageBreak/>
        <w:t>1.2.5.12 Vochtbescherming en Condensvorming</w:t>
      </w:r>
    </w:p>
    <w:p w14:paraId="400A08C3"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Bij aansluitingen moet vooral aandacht worden besteed aan het voorkomen van thermische bruggen. De gevelonderdelen moeten zo worden ontworpen dat condensatie binnen de constructie wordt voorkomen. Indien condensatie toch ontstaat, moet dit veilig naar buiten worden afgevoerd. Het is van belang dat alle systeemonderdelen nauwkeurig worden verwerkt volgens de verwerkingsinstructies van de systeemleverancier.</w:t>
      </w:r>
    </w:p>
    <w:p w14:paraId="5BFEF4E8"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1.2.5.13 Certificaten</w:t>
      </w:r>
    </w:p>
    <w:p w14:paraId="5F0660D7"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Voor alle bovenstaande en vastgelegde bouwfysische vereisten moeten productcertificaten, bouwtechnische goedkeuringen of testcertificaten van een erkend testinstituut worden overlegd en vóór aanvang van de werkzaamheden worden verstrekt.</w:t>
      </w:r>
    </w:p>
    <w:p w14:paraId="12BDFBEA"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1.2.6 Kwaliteitseisen</w:t>
      </w:r>
    </w:p>
    <w:p w14:paraId="1D75F163"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1.2.6.1 Stalen onderdelen</w:t>
      </w:r>
    </w:p>
    <w:p w14:paraId="50BA3157"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Stalen onderdelen moeten voldoen aan DIN 18800 en DIN EN ISO 1461. Wanddiktes van minimaal 4 mm moeten thermisch verzinkt worden met een minimum laagdikte van 100 micron. Wanddiktes onder 4 mm kunnen gemaakt zijn van sendzimir-verzinkte staalplaten. Corrosiebescherming moet worden uitgevoerd volgens DIN 55928. Gelaste stalen onderdelen moeten onmiddellijk na het lassen worden gereinigd en behandeld met koude zinkverf.</w:t>
      </w:r>
    </w:p>
    <w:p w14:paraId="1203B04C"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1.2.6.2 Aluminium onderdelen</w:t>
      </w:r>
    </w:p>
    <w:p w14:paraId="328F1758"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genoemde onderdelen (zoals onder-, boven- en afdekprofielen) moeten worden gemaakt van geëxtrudeerde aluminiumprofielen. Aluminiumprofielen moeten van een legering zijn die geschikt is voor anodiseren, bij voorkeur EN AW-6060. Voor zwaarder belaste onderdelen zijn EN AW-6063 of EN AW-6082 geschikt.</w:t>
      </w:r>
    </w:p>
    <w:p w14:paraId="367F6C9A"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1.2.6.3 Houten onderdelen</w:t>
      </w:r>
    </w:p>
    <w:p w14:paraId="51761D6C"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Houten onderdelen moeten worden geproduceerd volgens DIN 68360 deel 1 "Hout voor timmerwerk, kwaliteitsnormen voor buitengebruik" en EN 942. Het vochtgehalte mag niet hoger zijn dan 15%, met een vochtigheidsverschil van maximaal 4%. Vochtmetingen moeten vóór productie worden overlegd en goedgekeurd door de bouwleiding. Alle houten onderdelen moeten tijdens transport en montage worden beschermd tegen vocht.</w:t>
      </w:r>
    </w:p>
    <w:p w14:paraId="5103A470"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1.2.6.4 Glas/Beglazing</w:t>
      </w:r>
    </w:p>
    <w:p w14:paraId="13C843CB"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 xml:space="preserve">Glassoort-aanduidingen (bijvoorbeeld G_1) zijn per positie specifiek vast te leggen. Alle isolatieglaspanelen moeten helder of neutraal zijn, met warmteschermglas, en in </w:t>
      </w:r>
      <w:r w:rsidRPr="007A7767">
        <w:rPr>
          <w:rFonts w:ascii="Open Sans" w:hAnsi="Open Sans" w:cs="Open Sans"/>
          <w:color w:val="0E2841" w:themeColor="text2"/>
          <w:sz w:val="22"/>
          <w:szCs w:val="22"/>
          <w:lang w:val="nl-NL"/>
        </w:rPr>
        <w:lastRenderedPageBreak/>
        <w:t>sommige gevallen voorzien van zonwerende coating, valbescherming, extra glaskwaliteitseisen door toegankelijkheid, doorwerp- en inbraakwerendheid. De glaspanelen moeten visueel en qua kleur op elkaar afgestemd zijn en mogen er van buitenaf nauwelijks verschillend uitzien.</w:t>
      </w:r>
    </w:p>
    <w:p w14:paraId="04DD73D4"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installatie van isolatieglas en enkel glas moet gebeuren volgens de geldende voorschriften in de glasindustrie, inclusief de opbouw van glasfalzen en de plaatsing van ontwaterings- en ventilatieopeningen. De opdrachtgever gaat ervan uit dat de aanbieder het ontwerp heeft afgestemd met de glasfabrikant en dat de montage van glas plaatsvindt volgens de systeemvoorschriften. Glaslagers moeten voldoende ruimte bieden voor rondom ventilatie in de glasfalf, en de klamping moet conform de richtlijnen van het glazeniersvak plaatsvinden.</w:t>
      </w:r>
    </w:p>
    <w:p w14:paraId="3EB13E85"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keuze van het glastype blijft aan de aanbieder, maar moet bindend worden vermeld. De berekening van de beglazing en de vereiste glasdikte moet worden uitgevoerd volgens DIN 18008-1 tot -4. Het glas en de glastypen moeten worden geleverd door een erkende glasproducent.</w:t>
      </w:r>
    </w:p>
    <w:p w14:paraId="30B83821"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1.2.6.5 Paneelvullingen</w:t>
      </w:r>
    </w:p>
    <w:p w14:paraId="264E0C3A"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Paneeltypes (bijvoorbeeld P_1) zijn individueel per positie aan te geven.</w:t>
      </w:r>
    </w:p>
    <w:p w14:paraId="1B37D66D"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panelen in de gevelconstructies moeten hoog-isolerende, meerlaagse gevelpanelen zijn (glas- of metalen panelen). Het randgebied moet drukvast en vochtbestendig worden uitgevoerd. Aan de buitenkant moet een achtergeëmailleerde glasschijf of een gelakt aluminium plaat van 3 mm worden aangebracht. De tussenlaag bestaat uit een minerale vezelisolatieplaat, en de binnenlaag van het paneel is gemaakt van een 3 mm aluminium- of staalplaat. De randverbinding moet dampdicht en zonder thermische bruggen zijn. Paneeldikte en geïntegreerde isolatie moeten voldoen aan de eisen voor warmte- en geluidsisolatie.</w:t>
      </w:r>
    </w:p>
    <w:p w14:paraId="4829E6C5"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1.2.6.6 Afdichtingen</w:t>
      </w:r>
    </w:p>
    <w:p w14:paraId="0A86DEDF"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Alle afdichtingen moeten gemaakt zijn van EPDM en voldoen aan DIN 7863 en DIN ISO 3302-1. Ze moeten voorzien zijn van doorlopende klemvoeten die in de groeven van het frame passen om een nauwkeurige positionering en vastzetting te garanderen. Afdichtingen moeten bovendien een dwarsverbinding bezitten voor condensafvoer en moeten bestand zijn tegen direct weer. Voor afdichting aan de bouwconstructie moeten producten worden gebruikt die een correcte fysische aansluiting garanderen. Een dampsysteem dat geen mechanische fixatie vereist, is verplicht en dient volgens de verwerkingsrichtlijnen van de fabrikant te worden toegepast.</w:t>
      </w:r>
    </w:p>
    <w:p w14:paraId="7320D98A"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1.2.6.7 Afmetingen, toleranties en gebouwbewegingen</w:t>
      </w:r>
    </w:p>
    <w:p w14:paraId="4E467CBE"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 xml:space="preserve">Alle afmetingen moeten door de opdrachtnemer op locatie worden gecontroleerd. Voor alle onderdelen gelden de toelaatbare productietoleranties conform technische normen </w:t>
      </w:r>
      <w:r w:rsidRPr="007A7767">
        <w:rPr>
          <w:rFonts w:ascii="Open Sans" w:hAnsi="Open Sans" w:cs="Open Sans"/>
          <w:color w:val="0E2841" w:themeColor="text2"/>
          <w:sz w:val="22"/>
          <w:szCs w:val="22"/>
          <w:lang w:val="nl-NL"/>
        </w:rPr>
        <w:lastRenderedPageBreak/>
        <w:t>en DIN-voorschriften. De constructie moet zo ontworpen zijn dat bouwbewegingen spanningsvrij worden opgevangen.</w:t>
      </w:r>
    </w:p>
    <w:p w14:paraId="012C5760"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1.2.7 Eisen aan het Oppervlak</w:t>
      </w:r>
    </w:p>
    <w:p w14:paraId="1D20A2E4"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1.2.7.1 Oppervlaktebehandeling / Kleurcoating Stalen Onderdelen</w:t>
      </w:r>
    </w:p>
    <w:p w14:paraId="0815D455"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Indien niet anders beschreven, moet een corrosiebeschermingsklasse III conform DIN 55 928, deel 8 worden toegepast. Het juiste corrosiebeschermingssysteem dient te worden gekozen in overleg met de fabrikant. Statische elementen die in open of koude gebieden worden geplaatst, moeten gemaakt zijn van roestvrij staal, aluminium of corrosievrij materiaal.</w:t>
      </w:r>
    </w:p>
    <w:p w14:paraId="487F7524"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1.2.7.2 Oppervlaktebehandeling / Kleurcoating Aluminium Onderdelen</w:t>
      </w:r>
    </w:p>
    <w:p w14:paraId="5CBDC75F"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voorbehandeling wordt uitgevoerd conform DIN EN ISO 3892. De coating moet voldoen aan normen voor hechting, hardheid, krasbestendigheid, elasticiteit, glansbehoud, kleurechtheid en UV-bestendigheid. Bij gebruik in gebieden nabij zoutwater dient anodisering te worden toegepast.</w:t>
      </w:r>
    </w:p>
    <w:p w14:paraId="311F32EC"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1.2.7.3 Oppervlaktebehandeling / Coating van Houten Onderdelen</w:t>
      </w:r>
    </w:p>
    <w:p w14:paraId="14F166D2"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De oppervlaktebehandeling van houten onderdelen is afhankelijk van de gebruikte houtsoort, het gekozen coatingsysteem en de verwachte belasting van het oppervlak.</w:t>
      </w:r>
    </w:p>
    <w:p w14:paraId="0C024D06"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1.2.7.4 Aanwijzingen</w:t>
      </w:r>
    </w:p>
    <w:p w14:paraId="4F51A4A3"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Montage moet zo worden uitgevoerd dat beschadigingen aan de onderdelen zoveel mogelijk worden voorkomen. Bij poedercoating moeten de snijranden van metalen platen ook worden behandeld. Beschadigingen moeten op een kwaliteitsvolle manier worden hersteld.</w:t>
      </w:r>
    </w:p>
    <w:p w14:paraId="0A25E9AB"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t>1.2.8 Glas- en Paneeltypes</w:t>
      </w:r>
    </w:p>
    <w:p w14:paraId="6B820089" w14:textId="77777777" w:rsidR="007A7767" w:rsidRPr="007A7767" w:rsidRDefault="007A7767" w:rsidP="007A7767">
      <w:pPr>
        <w:numPr>
          <w:ilvl w:val="0"/>
          <w:numId w:val="9"/>
        </w:numPr>
        <w:rPr>
          <w:rFonts w:ascii="Open Sans" w:hAnsi="Open Sans" w:cs="Open Sans"/>
          <w:color w:val="FF0000"/>
          <w:sz w:val="22"/>
          <w:szCs w:val="22"/>
          <w:lang w:val="nl-NL"/>
        </w:rPr>
      </w:pPr>
      <w:r w:rsidRPr="007A7767">
        <w:rPr>
          <w:rFonts w:ascii="Open Sans" w:hAnsi="Open Sans" w:cs="Open Sans"/>
          <w:b/>
          <w:bCs/>
          <w:color w:val="FF0000"/>
          <w:sz w:val="22"/>
          <w:szCs w:val="22"/>
          <w:lang w:val="nl-NL"/>
        </w:rPr>
        <w:t>Glassoort (voorbeeld G_1)</w:t>
      </w:r>
      <w:r w:rsidRPr="007A7767">
        <w:rPr>
          <w:rFonts w:ascii="Open Sans" w:hAnsi="Open Sans" w:cs="Open Sans"/>
          <w:color w:val="FF0000"/>
          <w:sz w:val="22"/>
          <w:szCs w:val="22"/>
          <w:lang w:val="nl-NL"/>
        </w:rPr>
        <w:t>: Warmte- en zonwerend glas, met valbescherming volgens TRAV. Binnenzijde van gehard enkel glas (ESG), buitenzijde van gelaagd glas (VSG), dikte afhankelijk van statische vereisten.</w:t>
      </w:r>
    </w:p>
    <w:p w14:paraId="755B898B" w14:textId="77777777" w:rsidR="007A7767" w:rsidRPr="007A7767" w:rsidRDefault="007A7767" w:rsidP="007A7767">
      <w:pPr>
        <w:numPr>
          <w:ilvl w:val="1"/>
          <w:numId w:val="9"/>
        </w:numPr>
        <w:rPr>
          <w:rFonts w:ascii="Open Sans" w:hAnsi="Open Sans" w:cs="Open Sans"/>
          <w:color w:val="FF0000"/>
          <w:sz w:val="22"/>
          <w:szCs w:val="22"/>
        </w:rPr>
      </w:pPr>
      <w:proofErr w:type="spellStart"/>
      <w:r w:rsidRPr="007A7767">
        <w:rPr>
          <w:rFonts w:ascii="Open Sans" w:hAnsi="Open Sans" w:cs="Open Sans"/>
          <w:color w:val="FF0000"/>
          <w:sz w:val="22"/>
          <w:szCs w:val="22"/>
        </w:rPr>
        <w:t>Opbouw</w:t>
      </w:r>
      <w:proofErr w:type="spellEnd"/>
      <w:r w:rsidRPr="007A7767">
        <w:rPr>
          <w:rFonts w:ascii="Open Sans" w:hAnsi="Open Sans" w:cs="Open Sans"/>
          <w:color w:val="FF0000"/>
          <w:sz w:val="22"/>
          <w:szCs w:val="22"/>
        </w:rPr>
        <w:t>: 6-12-4-12-6 mm</w:t>
      </w:r>
    </w:p>
    <w:p w14:paraId="53B88A6A" w14:textId="77777777" w:rsidR="007A7767" w:rsidRPr="007A7767" w:rsidRDefault="007A7767" w:rsidP="007A7767">
      <w:pPr>
        <w:numPr>
          <w:ilvl w:val="1"/>
          <w:numId w:val="9"/>
        </w:numPr>
        <w:rPr>
          <w:rFonts w:ascii="Open Sans" w:hAnsi="Open Sans" w:cs="Open Sans"/>
          <w:color w:val="FF0000"/>
          <w:sz w:val="22"/>
          <w:szCs w:val="22"/>
          <w:lang w:val="nl-NL"/>
        </w:rPr>
      </w:pPr>
      <w:r w:rsidRPr="007A7767">
        <w:rPr>
          <w:rFonts w:ascii="Open Sans" w:hAnsi="Open Sans" w:cs="Open Sans"/>
          <w:color w:val="FF0000"/>
          <w:sz w:val="22"/>
          <w:szCs w:val="22"/>
          <w:lang w:val="nl-NL"/>
        </w:rPr>
        <w:t>Afstandhouder met verbeterde warmtedoorgangsweerstand (warme rand) met Psi-waarde 0,05 W/(m²K)</w:t>
      </w:r>
    </w:p>
    <w:p w14:paraId="69A2D428" w14:textId="77777777" w:rsidR="007A7767" w:rsidRPr="007A7767" w:rsidRDefault="007A7767" w:rsidP="007A7767">
      <w:pPr>
        <w:numPr>
          <w:ilvl w:val="1"/>
          <w:numId w:val="9"/>
        </w:numPr>
        <w:rPr>
          <w:rFonts w:ascii="Open Sans" w:hAnsi="Open Sans" w:cs="Open Sans"/>
          <w:color w:val="FF0000"/>
          <w:sz w:val="22"/>
          <w:szCs w:val="22"/>
          <w:lang w:val="nl-NL"/>
        </w:rPr>
      </w:pPr>
      <w:r w:rsidRPr="007A7767">
        <w:rPr>
          <w:rFonts w:ascii="Open Sans" w:hAnsi="Open Sans" w:cs="Open Sans"/>
          <w:color w:val="FF0000"/>
          <w:sz w:val="22"/>
          <w:szCs w:val="22"/>
          <w:lang w:val="nl-NL"/>
        </w:rPr>
        <w:t>Ug-waarde: minimaal 1,1 W/(m²K)</w:t>
      </w:r>
    </w:p>
    <w:p w14:paraId="26B1DF98" w14:textId="77777777" w:rsidR="007A7767" w:rsidRPr="007A7767" w:rsidRDefault="007A7767" w:rsidP="007A7767">
      <w:pPr>
        <w:numPr>
          <w:ilvl w:val="0"/>
          <w:numId w:val="9"/>
        </w:numPr>
        <w:rPr>
          <w:rFonts w:ascii="Open Sans" w:hAnsi="Open Sans" w:cs="Open Sans"/>
          <w:color w:val="FF0000"/>
          <w:sz w:val="22"/>
          <w:szCs w:val="22"/>
          <w:lang w:val="nl-NL"/>
        </w:rPr>
      </w:pPr>
      <w:r w:rsidRPr="007A7767">
        <w:rPr>
          <w:rFonts w:ascii="Open Sans" w:hAnsi="Open Sans" w:cs="Open Sans"/>
          <w:b/>
          <w:bCs/>
          <w:color w:val="FF0000"/>
          <w:sz w:val="22"/>
          <w:szCs w:val="22"/>
          <w:lang w:val="nl-NL"/>
        </w:rPr>
        <w:t>Paneeltype (voorbeeld P_1)</w:t>
      </w:r>
      <w:r w:rsidRPr="007A7767">
        <w:rPr>
          <w:rFonts w:ascii="Open Sans" w:hAnsi="Open Sans" w:cs="Open Sans"/>
          <w:color w:val="FF0000"/>
          <w:sz w:val="22"/>
          <w:szCs w:val="22"/>
          <w:lang w:val="nl-NL"/>
        </w:rPr>
        <w:t>: Glas-metaal paneel voor gebruik in kolom- en regelsystemen. Buitenste laag van gekleurd glas met emaillering aan de achterzijde, met dampdichte randafwerking en isolerende kern. Binnenzijde van gepoedercoat aluminium of staal, dampdicht afgesloten in de hoeken.</w:t>
      </w:r>
    </w:p>
    <w:p w14:paraId="10DB94A0"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b/>
          <w:bCs/>
          <w:color w:val="0E2841" w:themeColor="text2"/>
          <w:sz w:val="22"/>
          <w:szCs w:val="22"/>
          <w:lang w:val="nl-NL"/>
        </w:rPr>
        <w:lastRenderedPageBreak/>
        <w:t>1.2.9 Inzetelementen</w:t>
      </w:r>
    </w:p>
    <w:p w14:paraId="52E17FC3" w14:textId="77777777" w:rsidR="007A7767" w:rsidRPr="007A7767" w:rsidRDefault="007A7767" w:rsidP="007A7767">
      <w:pPr>
        <w:rPr>
          <w:rFonts w:ascii="Open Sans" w:hAnsi="Open Sans" w:cs="Open Sans"/>
          <w:color w:val="0E2841" w:themeColor="text2"/>
          <w:sz w:val="22"/>
          <w:szCs w:val="22"/>
          <w:lang w:val="nl-NL"/>
        </w:rPr>
      </w:pPr>
      <w:r w:rsidRPr="007A7767">
        <w:rPr>
          <w:rFonts w:ascii="Open Sans" w:hAnsi="Open Sans" w:cs="Open Sans"/>
          <w:color w:val="0E2841" w:themeColor="text2"/>
          <w:sz w:val="22"/>
          <w:szCs w:val="22"/>
          <w:lang w:val="nl-NL"/>
        </w:rPr>
        <w:t>Alle inzetelementen, zoals deuren en ramen, worden apart gespecificeerd. Vulstukken, glas en panelen voor vaste velden zijn in de betreffende positie opgenomen.</w:t>
      </w:r>
    </w:p>
    <w:p w14:paraId="2FEF3A2D" w14:textId="77777777" w:rsidR="007A7767" w:rsidRPr="007A7767" w:rsidRDefault="007A7767" w:rsidP="007A7767">
      <w:pPr>
        <w:rPr>
          <w:rFonts w:ascii="Open Sans" w:hAnsi="Open Sans" w:cs="Open Sans"/>
          <w:color w:val="0E2841" w:themeColor="text2"/>
          <w:sz w:val="22"/>
          <w:szCs w:val="22"/>
        </w:rPr>
      </w:pPr>
      <w:r w:rsidRPr="007A7767">
        <w:rPr>
          <w:rFonts w:ascii="Open Sans" w:hAnsi="Open Sans" w:cs="Open Sans"/>
          <w:b/>
          <w:bCs/>
          <w:color w:val="0E2841" w:themeColor="text2"/>
          <w:sz w:val="22"/>
          <w:szCs w:val="22"/>
        </w:rPr>
        <w:t xml:space="preserve">1.2.10 </w:t>
      </w:r>
      <w:proofErr w:type="spellStart"/>
      <w:r w:rsidRPr="007A7767">
        <w:rPr>
          <w:rFonts w:ascii="Open Sans" w:hAnsi="Open Sans" w:cs="Open Sans"/>
          <w:b/>
          <w:bCs/>
          <w:color w:val="0E2841" w:themeColor="text2"/>
          <w:sz w:val="22"/>
          <w:szCs w:val="22"/>
        </w:rPr>
        <w:t>Standaardaansluitingen</w:t>
      </w:r>
      <w:proofErr w:type="spellEnd"/>
    </w:p>
    <w:p w14:paraId="07979E21" w14:textId="730CA49F" w:rsidR="007A7767" w:rsidRPr="007A7767" w:rsidRDefault="007A7767" w:rsidP="007A7767">
      <w:pPr>
        <w:numPr>
          <w:ilvl w:val="0"/>
          <w:numId w:val="10"/>
        </w:numPr>
        <w:rPr>
          <w:rFonts w:ascii="Open Sans" w:hAnsi="Open Sans" w:cs="Open Sans"/>
          <w:color w:val="FF0000"/>
          <w:sz w:val="22"/>
          <w:szCs w:val="22"/>
          <w:lang w:val="nl-NL"/>
        </w:rPr>
      </w:pPr>
      <w:r w:rsidRPr="007A7767">
        <w:rPr>
          <w:rFonts w:ascii="Open Sans" w:hAnsi="Open Sans" w:cs="Open Sans"/>
          <w:b/>
          <w:bCs/>
          <w:color w:val="0E2841" w:themeColor="text2"/>
          <w:sz w:val="22"/>
          <w:szCs w:val="22"/>
          <w:lang w:val="nl-NL"/>
        </w:rPr>
        <w:t>AU 1 (Onderste Aansluiting)</w:t>
      </w:r>
      <w:r w:rsidRPr="007A7767">
        <w:rPr>
          <w:rFonts w:ascii="Open Sans" w:hAnsi="Open Sans" w:cs="Open Sans"/>
          <w:color w:val="0E2841" w:themeColor="text2"/>
          <w:sz w:val="22"/>
          <w:szCs w:val="22"/>
          <w:lang w:val="nl-NL"/>
        </w:rPr>
        <w:t xml:space="preserve">: </w:t>
      </w:r>
      <w:r w:rsidR="00A4405F">
        <w:rPr>
          <w:rFonts w:ascii="Open Sans" w:hAnsi="Open Sans" w:cs="Open Sans"/>
          <w:color w:val="0E2841" w:themeColor="text2"/>
          <w:sz w:val="22"/>
          <w:szCs w:val="22"/>
          <w:lang w:val="nl-NL"/>
        </w:rPr>
        <w:br/>
      </w:r>
      <w:r w:rsidRPr="007A7767">
        <w:rPr>
          <w:rFonts w:ascii="Open Sans" w:hAnsi="Open Sans" w:cs="Open Sans"/>
          <w:color w:val="FF0000"/>
          <w:sz w:val="22"/>
          <w:szCs w:val="22"/>
          <w:lang w:val="nl-NL"/>
        </w:rPr>
        <w:t>De ondersteuning van de kolommen moet scharnierend zijn en vast verankerd. De aansluiting wordt uitgevoerd met een hoekprofiel tussen de betonnen vloer en de regel, afgedekt met wind- en waterdichte folie en isolatie.</w:t>
      </w:r>
    </w:p>
    <w:p w14:paraId="5E99F9EE" w14:textId="4714535C" w:rsidR="007A7767" w:rsidRPr="007A7767" w:rsidRDefault="007A7767" w:rsidP="007A7767">
      <w:pPr>
        <w:numPr>
          <w:ilvl w:val="0"/>
          <w:numId w:val="10"/>
        </w:numPr>
        <w:rPr>
          <w:rFonts w:ascii="Open Sans" w:hAnsi="Open Sans" w:cs="Open Sans"/>
          <w:color w:val="FF0000"/>
          <w:sz w:val="22"/>
          <w:szCs w:val="22"/>
          <w:lang w:val="nl-NL"/>
        </w:rPr>
      </w:pPr>
      <w:r w:rsidRPr="007A7767">
        <w:rPr>
          <w:rFonts w:ascii="Open Sans" w:hAnsi="Open Sans" w:cs="Open Sans"/>
          <w:b/>
          <w:bCs/>
          <w:color w:val="0E2841" w:themeColor="text2"/>
          <w:sz w:val="22"/>
          <w:szCs w:val="22"/>
          <w:lang w:val="nl-NL"/>
        </w:rPr>
        <w:t>AO 1 (Bovenste Aansluiting)</w:t>
      </w:r>
      <w:r w:rsidRPr="007A7767">
        <w:rPr>
          <w:rFonts w:ascii="Open Sans" w:hAnsi="Open Sans" w:cs="Open Sans"/>
          <w:color w:val="0E2841" w:themeColor="text2"/>
          <w:sz w:val="22"/>
          <w:szCs w:val="22"/>
          <w:lang w:val="nl-NL"/>
        </w:rPr>
        <w:t xml:space="preserve">: </w:t>
      </w:r>
      <w:r w:rsidR="00A4405F">
        <w:rPr>
          <w:rFonts w:ascii="Open Sans" w:hAnsi="Open Sans" w:cs="Open Sans"/>
          <w:color w:val="0E2841" w:themeColor="text2"/>
          <w:sz w:val="22"/>
          <w:szCs w:val="22"/>
          <w:lang w:val="nl-NL"/>
        </w:rPr>
        <w:br/>
      </w:r>
      <w:r w:rsidRPr="007A7767">
        <w:rPr>
          <w:rFonts w:ascii="Open Sans" w:hAnsi="Open Sans" w:cs="Open Sans"/>
          <w:color w:val="FF0000"/>
          <w:sz w:val="22"/>
          <w:szCs w:val="22"/>
          <w:lang w:val="nl-NL"/>
        </w:rPr>
        <w:t>De bovenste bevestiging van de kolommen moet scharnierend zijn, met bewegingsvrijheid in verticale richting. Aansluiting wordt afgewerkt met folie en wind- en waterdichte bekleding.</w:t>
      </w:r>
    </w:p>
    <w:p w14:paraId="5416042A" w14:textId="71CEC3F7" w:rsidR="007A7767" w:rsidRPr="007A7767" w:rsidRDefault="007A7767" w:rsidP="007A7767">
      <w:pPr>
        <w:numPr>
          <w:ilvl w:val="0"/>
          <w:numId w:val="10"/>
        </w:numPr>
        <w:rPr>
          <w:rFonts w:ascii="Open Sans" w:hAnsi="Open Sans" w:cs="Open Sans"/>
          <w:color w:val="FF0000"/>
          <w:sz w:val="22"/>
          <w:szCs w:val="22"/>
          <w:lang w:val="nl-NL"/>
        </w:rPr>
      </w:pPr>
      <w:r w:rsidRPr="007A7767">
        <w:rPr>
          <w:rFonts w:ascii="Open Sans" w:hAnsi="Open Sans" w:cs="Open Sans"/>
          <w:b/>
          <w:bCs/>
          <w:color w:val="0E2841" w:themeColor="text2"/>
          <w:sz w:val="22"/>
          <w:szCs w:val="22"/>
          <w:lang w:val="nl-NL"/>
        </w:rPr>
        <w:t>AS 1 (Zij-aansluiting)</w:t>
      </w:r>
      <w:r w:rsidRPr="007A7767">
        <w:rPr>
          <w:rFonts w:ascii="Open Sans" w:hAnsi="Open Sans" w:cs="Open Sans"/>
          <w:color w:val="0E2841" w:themeColor="text2"/>
          <w:sz w:val="22"/>
          <w:szCs w:val="22"/>
          <w:lang w:val="nl-NL"/>
        </w:rPr>
        <w:t xml:space="preserve">: </w:t>
      </w:r>
      <w:r w:rsidR="00A4405F">
        <w:rPr>
          <w:rFonts w:ascii="Open Sans" w:hAnsi="Open Sans" w:cs="Open Sans"/>
          <w:color w:val="0E2841" w:themeColor="text2"/>
          <w:sz w:val="22"/>
          <w:szCs w:val="22"/>
          <w:lang w:val="nl-NL"/>
        </w:rPr>
        <w:br/>
      </w:r>
      <w:r w:rsidRPr="007A7767">
        <w:rPr>
          <w:rFonts w:ascii="Open Sans" w:hAnsi="Open Sans" w:cs="Open Sans"/>
          <w:color w:val="FF0000"/>
          <w:sz w:val="22"/>
          <w:szCs w:val="22"/>
          <w:lang w:val="nl-NL"/>
        </w:rPr>
        <w:t>De zij-aansluiting wordt op dezelfde wijze uitgevoerd als de bovenste aansluiting, met wind- en waterdichte afsluiting en passende isolatie.</w:t>
      </w:r>
    </w:p>
    <w:p w14:paraId="049CE313" w14:textId="77777777" w:rsidR="007A7767" w:rsidRDefault="007A7767" w:rsidP="007A7767">
      <w:pPr>
        <w:rPr>
          <w:rFonts w:ascii="Open Sans" w:hAnsi="Open Sans" w:cs="Open Sans"/>
          <w:color w:val="0E2841" w:themeColor="text2"/>
          <w:sz w:val="22"/>
          <w:szCs w:val="22"/>
          <w:lang w:val="nl-NL"/>
        </w:rPr>
      </w:pPr>
    </w:p>
    <w:p w14:paraId="646713D0" w14:textId="57EB154C" w:rsidR="00A4405F" w:rsidRDefault="00A4405F" w:rsidP="007A7767">
      <w:pPr>
        <w:rPr>
          <w:rFonts w:ascii="Open Sans" w:hAnsi="Open Sans" w:cs="Open Sans"/>
          <w:color w:val="0E2841" w:themeColor="text2"/>
          <w:sz w:val="22"/>
          <w:szCs w:val="22"/>
          <w:lang w:val="nl-NL"/>
        </w:rPr>
      </w:pPr>
    </w:p>
    <w:p w14:paraId="709CDA8D" w14:textId="77777777" w:rsidR="00A4405F" w:rsidRDefault="00A4405F">
      <w:pPr>
        <w:rPr>
          <w:rFonts w:ascii="Open Sans" w:hAnsi="Open Sans" w:cs="Open Sans"/>
          <w:color w:val="0E2841" w:themeColor="text2"/>
          <w:sz w:val="22"/>
          <w:szCs w:val="22"/>
          <w:lang w:val="nl-NL"/>
        </w:rPr>
      </w:pPr>
      <w:r>
        <w:rPr>
          <w:rFonts w:ascii="Open Sans" w:hAnsi="Open Sans" w:cs="Open Sans"/>
          <w:color w:val="0E2841" w:themeColor="text2"/>
          <w:sz w:val="22"/>
          <w:szCs w:val="22"/>
          <w:lang w:val="nl-NL"/>
        </w:rPr>
        <w:br w:type="page"/>
      </w:r>
    </w:p>
    <w:p w14:paraId="0B2E6CE5" w14:textId="77777777" w:rsidR="00A4405F" w:rsidRPr="00A4405F" w:rsidRDefault="00A4405F" w:rsidP="00A4405F">
      <w:pPr>
        <w:rPr>
          <w:rFonts w:ascii="Open Sans" w:hAnsi="Open Sans" w:cs="Open Sans"/>
          <w:color w:val="0E2841" w:themeColor="text2"/>
          <w:sz w:val="22"/>
          <w:szCs w:val="22"/>
          <w:lang w:val="nl-NL"/>
        </w:rPr>
      </w:pPr>
      <w:r w:rsidRPr="00A4405F">
        <w:rPr>
          <w:rFonts w:ascii="Open Sans" w:hAnsi="Open Sans" w:cs="Open Sans"/>
          <w:b/>
          <w:bCs/>
          <w:color w:val="0E2841" w:themeColor="text2"/>
          <w:sz w:val="22"/>
          <w:szCs w:val="22"/>
          <w:lang w:val="nl-NL"/>
        </w:rPr>
        <w:lastRenderedPageBreak/>
        <w:t>1.3 Positiebeschrijving</w:t>
      </w:r>
    </w:p>
    <w:p w14:paraId="0F1434E8" w14:textId="77777777" w:rsidR="00A4405F" w:rsidRPr="00A4405F" w:rsidRDefault="00A4405F" w:rsidP="00A4405F">
      <w:pPr>
        <w:rPr>
          <w:rFonts w:ascii="Open Sans" w:hAnsi="Open Sans" w:cs="Open Sans"/>
          <w:color w:val="0E2841" w:themeColor="text2"/>
          <w:sz w:val="22"/>
          <w:szCs w:val="22"/>
          <w:lang w:val="nl-NL"/>
        </w:rPr>
      </w:pPr>
      <w:r w:rsidRPr="00A4405F">
        <w:rPr>
          <w:rFonts w:ascii="Open Sans" w:hAnsi="Open Sans" w:cs="Open Sans"/>
          <w:color w:val="0E2841" w:themeColor="text2"/>
          <w:sz w:val="22"/>
          <w:szCs w:val="22"/>
          <w:lang w:val="nl-NL"/>
        </w:rPr>
        <w:t>Positie: 01.01</w:t>
      </w:r>
    </w:p>
    <w:p w14:paraId="153E661A" w14:textId="77777777" w:rsidR="00A4405F" w:rsidRPr="00D70D35" w:rsidRDefault="00A4405F" w:rsidP="00A4405F">
      <w:pPr>
        <w:rPr>
          <w:rFonts w:ascii="Open Sans" w:hAnsi="Open Sans" w:cs="Open Sans"/>
          <w:color w:val="EE0000"/>
          <w:sz w:val="22"/>
          <w:szCs w:val="22"/>
          <w:lang w:val="nl-NL"/>
        </w:rPr>
      </w:pPr>
      <w:r w:rsidRPr="00D70D35">
        <w:rPr>
          <w:rFonts w:ascii="Open Sans" w:hAnsi="Open Sans" w:cs="Open Sans"/>
          <w:color w:val="EE0000"/>
          <w:sz w:val="22"/>
          <w:szCs w:val="22"/>
          <w:lang w:val="nl-NL"/>
        </w:rPr>
        <w:t>Kolom- en Regelgevel / Dak</w:t>
      </w:r>
      <w:r w:rsidRPr="00D70D35">
        <w:rPr>
          <w:rFonts w:ascii="Open Sans" w:hAnsi="Open Sans" w:cs="Open Sans"/>
          <w:color w:val="EE0000"/>
          <w:sz w:val="22"/>
          <w:szCs w:val="22"/>
          <w:lang w:val="nl-NL"/>
        </w:rPr>
        <w:br/>
        <w:t>Naam</w:t>
      </w:r>
      <w:r w:rsidRPr="00D70D35">
        <w:rPr>
          <w:rFonts w:ascii="Open Sans" w:hAnsi="Open Sans" w:cs="Open Sans"/>
          <w:color w:val="EE0000"/>
          <w:sz w:val="22"/>
          <w:szCs w:val="22"/>
          <w:lang w:val="nl-NL"/>
        </w:rPr>
        <w:br/>
        <w:t>Installatielocatie: xxxx</w:t>
      </w:r>
      <w:r w:rsidRPr="00D70D35">
        <w:rPr>
          <w:rFonts w:ascii="Open Sans" w:hAnsi="Open Sans" w:cs="Open Sans"/>
          <w:color w:val="EE0000"/>
          <w:sz w:val="22"/>
          <w:szCs w:val="22"/>
          <w:lang w:val="nl-NL"/>
        </w:rPr>
        <w:br/>
        <w:t>Tekening: Nr. xxxx</w:t>
      </w:r>
      <w:r w:rsidRPr="00D70D35">
        <w:rPr>
          <w:rFonts w:ascii="Open Sans" w:hAnsi="Open Sans" w:cs="Open Sans"/>
          <w:color w:val="EE0000"/>
          <w:sz w:val="22"/>
          <w:szCs w:val="22"/>
          <w:lang w:val="nl-NL"/>
        </w:rPr>
        <w:br/>
        <w:t>Uitvoering volgens de constructiebeschrijving en de algemene technische voorschriften.</w:t>
      </w:r>
    </w:p>
    <w:p w14:paraId="15DFA14E" w14:textId="77777777" w:rsidR="00A4405F" w:rsidRPr="00D70D35" w:rsidRDefault="00A4405F" w:rsidP="00A4405F">
      <w:pPr>
        <w:rPr>
          <w:rFonts w:ascii="Open Sans" w:hAnsi="Open Sans" w:cs="Open Sans"/>
          <w:color w:val="EE0000"/>
          <w:sz w:val="22"/>
          <w:szCs w:val="22"/>
          <w:lang w:val="nl-NL"/>
        </w:rPr>
      </w:pPr>
      <w:r w:rsidRPr="00D70D35">
        <w:rPr>
          <w:rFonts w:ascii="Open Sans" w:hAnsi="Open Sans" w:cs="Open Sans"/>
          <w:color w:val="EE0000"/>
          <w:sz w:val="22"/>
          <w:szCs w:val="22"/>
          <w:lang w:val="nl-NL"/>
        </w:rPr>
        <w:t>Totale afmetingen (B/H):</w:t>
      </w:r>
      <w:r w:rsidRPr="00D70D35">
        <w:rPr>
          <w:rFonts w:ascii="Open Sans" w:hAnsi="Open Sans" w:cs="Open Sans"/>
          <w:color w:val="EE0000"/>
          <w:sz w:val="22"/>
          <w:szCs w:val="22"/>
          <w:lang w:val="nl-NL"/>
        </w:rPr>
        <w:br/>
        <w:t>Breedte x Hoogte in mm of m, onderverdeeld door xx kolom- en yy regelniveaus in xy velden. Gevelelement met vaste beglazing en inzetelementen (zie tekening).</w:t>
      </w:r>
    </w:p>
    <w:p w14:paraId="3F3BE71B" w14:textId="77777777" w:rsidR="00A4405F" w:rsidRPr="00D70D35" w:rsidRDefault="00A4405F" w:rsidP="00A4405F">
      <w:pPr>
        <w:rPr>
          <w:rFonts w:ascii="Open Sans" w:hAnsi="Open Sans" w:cs="Open Sans"/>
          <w:color w:val="EE0000"/>
          <w:sz w:val="22"/>
          <w:szCs w:val="22"/>
          <w:lang w:val="nl-NL"/>
        </w:rPr>
      </w:pPr>
      <w:r w:rsidRPr="00D70D35">
        <w:rPr>
          <w:rFonts w:ascii="Open Sans" w:hAnsi="Open Sans" w:cs="Open Sans"/>
          <w:color w:val="EE0000"/>
          <w:sz w:val="22"/>
          <w:szCs w:val="22"/>
          <w:lang w:val="nl-NL"/>
        </w:rPr>
        <w:t>Gevel bestaande uit afzonderlijke velden (B/H):</w:t>
      </w:r>
    </w:p>
    <w:p w14:paraId="781DD25E" w14:textId="77777777" w:rsidR="00A4405F" w:rsidRPr="00D70D35" w:rsidRDefault="00A4405F" w:rsidP="00A4405F">
      <w:pPr>
        <w:numPr>
          <w:ilvl w:val="0"/>
          <w:numId w:val="11"/>
        </w:numPr>
        <w:rPr>
          <w:rFonts w:ascii="Open Sans" w:hAnsi="Open Sans" w:cs="Open Sans"/>
          <w:color w:val="EE0000"/>
          <w:sz w:val="22"/>
          <w:szCs w:val="22"/>
          <w:lang w:val="nl-NL"/>
        </w:rPr>
      </w:pPr>
      <w:r w:rsidRPr="00D70D35">
        <w:rPr>
          <w:rFonts w:ascii="Open Sans" w:hAnsi="Open Sans" w:cs="Open Sans"/>
          <w:color w:val="EE0000"/>
          <w:sz w:val="22"/>
          <w:szCs w:val="22"/>
          <w:lang w:val="nl-NL"/>
        </w:rPr>
        <w:t>1 stuk voorbeeldveld 1.220 x 3.000 m / Vulling G1</w:t>
      </w:r>
    </w:p>
    <w:p w14:paraId="2B1C5F01" w14:textId="77777777" w:rsidR="00A4405F" w:rsidRPr="00D70D35" w:rsidRDefault="00A4405F" w:rsidP="00A4405F">
      <w:pPr>
        <w:rPr>
          <w:rFonts w:ascii="Open Sans" w:hAnsi="Open Sans" w:cs="Open Sans"/>
          <w:color w:val="EE0000"/>
          <w:sz w:val="22"/>
          <w:szCs w:val="22"/>
        </w:rPr>
      </w:pPr>
      <w:proofErr w:type="spellStart"/>
      <w:r w:rsidRPr="00D70D35">
        <w:rPr>
          <w:rFonts w:ascii="Open Sans" w:hAnsi="Open Sans" w:cs="Open Sans"/>
          <w:color w:val="EE0000"/>
          <w:sz w:val="22"/>
          <w:szCs w:val="22"/>
        </w:rPr>
        <w:t>Aansluitingen</w:t>
      </w:r>
      <w:proofErr w:type="spellEnd"/>
      <w:r w:rsidRPr="00D70D35">
        <w:rPr>
          <w:rFonts w:ascii="Open Sans" w:hAnsi="Open Sans" w:cs="Open Sans"/>
          <w:color w:val="EE0000"/>
          <w:sz w:val="22"/>
          <w:szCs w:val="22"/>
        </w:rPr>
        <w:t>:</w:t>
      </w:r>
    </w:p>
    <w:p w14:paraId="7A7570C4" w14:textId="77777777" w:rsidR="00A4405F" w:rsidRPr="00D70D35" w:rsidRDefault="00A4405F" w:rsidP="00A4405F">
      <w:pPr>
        <w:numPr>
          <w:ilvl w:val="0"/>
          <w:numId w:val="12"/>
        </w:numPr>
        <w:rPr>
          <w:rFonts w:ascii="Open Sans" w:hAnsi="Open Sans" w:cs="Open Sans"/>
          <w:color w:val="EE0000"/>
          <w:sz w:val="22"/>
          <w:szCs w:val="22"/>
          <w:lang w:val="nl-NL"/>
        </w:rPr>
      </w:pPr>
      <w:r w:rsidRPr="00D70D35">
        <w:rPr>
          <w:rFonts w:ascii="Open Sans" w:hAnsi="Open Sans" w:cs="Open Sans"/>
          <w:color w:val="EE0000"/>
          <w:sz w:val="22"/>
          <w:szCs w:val="22"/>
          <w:lang w:val="nl-NL"/>
        </w:rPr>
        <w:t>Bijvoorbeeld AU1 = ca. …. lfm / AO1 = ca. …… lfm / AS1 = ca. ….. lfm</w:t>
      </w:r>
    </w:p>
    <w:p w14:paraId="06741361" w14:textId="77777777" w:rsidR="00A4405F" w:rsidRPr="00D70D35" w:rsidRDefault="00A4405F" w:rsidP="00A4405F">
      <w:pPr>
        <w:rPr>
          <w:rFonts w:ascii="Open Sans" w:hAnsi="Open Sans" w:cs="Open Sans"/>
          <w:color w:val="EE0000"/>
          <w:sz w:val="22"/>
          <w:szCs w:val="22"/>
        </w:rPr>
      </w:pPr>
      <w:r w:rsidRPr="00D70D35">
        <w:rPr>
          <w:rFonts w:ascii="Open Sans" w:hAnsi="Open Sans" w:cs="Open Sans"/>
          <w:b/>
          <w:bCs/>
          <w:color w:val="EE0000"/>
          <w:sz w:val="22"/>
          <w:szCs w:val="22"/>
        </w:rPr>
        <w:t>Profielen:</w:t>
      </w:r>
    </w:p>
    <w:p w14:paraId="2E18339A" w14:textId="77777777" w:rsidR="00A4405F" w:rsidRPr="00D70D35" w:rsidRDefault="00A4405F" w:rsidP="00A4405F">
      <w:pPr>
        <w:numPr>
          <w:ilvl w:val="0"/>
          <w:numId w:val="13"/>
        </w:numPr>
        <w:rPr>
          <w:rFonts w:ascii="Open Sans" w:hAnsi="Open Sans" w:cs="Open Sans"/>
          <w:color w:val="EE0000"/>
          <w:sz w:val="22"/>
          <w:szCs w:val="22"/>
        </w:rPr>
      </w:pPr>
      <w:proofErr w:type="spellStart"/>
      <w:r w:rsidRPr="00D70D35">
        <w:rPr>
          <w:rFonts w:ascii="Open Sans" w:hAnsi="Open Sans" w:cs="Open Sans"/>
          <w:color w:val="EE0000"/>
          <w:sz w:val="22"/>
          <w:szCs w:val="22"/>
        </w:rPr>
        <w:t>Bijvoorbeeld</w:t>
      </w:r>
      <w:proofErr w:type="spellEnd"/>
      <w:r w:rsidRPr="00D70D35">
        <w:rPr>
          <w:rFonts w:ascii="Open Sans" w:hAnsi="Open Sans" w:cs="Open Sans"/>
          <w:color w:val="EE0000"/>
          <w:sz w:val="22"/>
          <w:szCs w:val="22"/>
        </w:rPr>
        <w:t xml:space="preserve"> </w:t>
      </w:r>
      <w:proofErr w:type="spellStart"/>
      <w:r w:rsidRPr="00D70D35">
        <w:rPr>
          <w:rFonts w:ascii="Open Sans" w:hAnsi="Open Sans" w:cs="Open Sans"/>
          <w:color w:val="EE0000"/>
          <w:sz w:val="22"/>
          <w:szCs w:val="22"/>
        </w:rPr>
        <w:t>gelamineerd</w:t>
      </w:r>
      <w:proofErr w:type="spellEnd"/>
      <w:r w:rsidRPr="00D70D35">
        <w:rPr>
          <w:rFonts w:ascii="Open Sans" w:hAnsi="Open Sans" w:cs="Open Sans"/>
          <w:color w:val="EE0000"/>
          <w:sz w:val="22"/>
          <w:szCs w:val="22"/>
        </w:rPr>
        <w:t xml:space="preserve"> </w:t>
      </w:r>
      <w:proofErr w:type="spellStart"/>
      <w:r w:rsidRPr="00D70D35">
        <w:rPr>
          <w:rFonts w:ascii="Open Sans" w:hAnsi="Open Sans" w:cs="Open Sans"/>
          <w:color w:val="EE0000"/>
          <w:sz w:val="22"/>
          <w:szCs w:val="22"/>
        </w:rPr>
        <w:t>hout</w:t>
      </w:r>
      <w:proofErr w:type="spellEnd"/>
      <w:r w:rsidRPr="00D70D35">
        <w:rPr>
          <w:rFonts w:ascii="Open Sans" w:hAnsi="Open Sans" w:cs="Open Sans"/>
          <w:color w:val="EE0000"/>
          <w:sz w:val="22"/>
          <w:szCs w:val="22"/>
        </w:rPr>
        <w:t xml:space="preserve"> </w:t>
      </w:r>
      <w:proofErr w:type="spellStart"/>
      <w:r w:rsidRPr="00D70D35">
        <w:rPr>
          <w:rFonts w:ascii="Open Sans" w:hAnsi="Open Sans" w:cs="Open Sans"/>
          <w:color w:val="EE0000"/>
          <w:sz w:val="22"/>
          <w:szCs w:val="22"/>
        </w:rPr>
        <w:t>uit</w:t>
      </w:r>
      <w:proofErr w:type="spellEnd"/>
      <w:r w:rsidRPr="00D70D35">
        <w:rPr>
          <w:rFonts w:ascii="Open Sans" w:hAnsi="Open Sans" w:cs="Open Sans"/>
          <w:color w:val="EE0000"/>
          <w:sz w:val="22"/>
          <w:szCs w:val="22"/>
        </w:rPr>
        <w:t xml:space="preserve"> </w:t>
      </w:r>
      <w:proofErr w:type="spellStart"/>
      <w:r w:rsidRPr="00D70D35">
        <w:rPr>
          <w:rFonts w:ascii="Open Sans" w:hAnsi="Open Sans" w:cs="Open Sans"/>
          <w:color w:val="EE0000"/>
          <w:sz w:val="22"/>
          <w:szCs w:val="22"/>
        </w:rPr>
        <w:t>sparrenhout</w:t>
      </w:r>
      <w:proofErr w:type="spellEnd"/>
    </w:p>
    <w:p w14:paraId="718059BC" w14:textId="77777777" w:rsidR="00A4405F" w:rsidRPr="00D70D35" w:rsidRDefault="00A4405F" w:rsidP="00A4405F">
      <w:pPr>
        <w:numPr>
          <w:ilvl w:val="0"/>
          <w:numId w:val="13"/>
        </w:numPr>
        <w:rPr>
          <w:rFonts w:ascii="Open Sans" w:hAnsi="Open Sans" w:cs="Open Sans"/>
          <w:color w:val="EE0000"/>
          <w:sz w:val="22"/>
          <w:szCs w:val="22"/>
          <w:lang w:val="nl-NL"/>
        </w:rPr>
      </w:pPr>
      <w:r w:rsidRPr="00D70D35">
        <w:rPr>
          <w:rFonts w:ascii="Open Sans" w:hAnsi="Open Sans" w:cs="Open Sans"/>
          <w:color w:val="EE0000"/>
          <w:sz w:val="22"/>
          <w:szCs w:val="22"/>
          <w:lang w:val="nl-NL"/>
        </w:rPr>
        <w:t>Kolommen 60 mm x 160 mm, Regels 60 mm x 100 mm (afhankelijk van de statica)</w:t>
      </w:r>
    </w:p>
    <w:p w14:paraId="63FF6360" w14:textId="77777777" w:rsidR="00A4405F" w:rsidRPr="00D70D35" w:rsidRDefault="00A4405F" w:rsidP="00A4405F">
      <w:pPr>
        <w:rPr>
          <w:rFonts w:ascii="Open Sans" w:hAnsi="Open Sans" w:cs="Open Sans"/>
          <w:color w:val="EE0000"/>
          <w:sz w:val="22"/>
          <w:szCs w:val="22"/>
        </w:rPr>
      </w:pPr>
      <w:proofErr w:type="spellStart"/>
      <w:r w:rsidRPr="00D70D35">
        <w:rPr>
          <w:rFonts w:ascii="Open Sans" w:hAnsi="Open Sans" w:cs="Open Sans"/>
          <w:b/>
          <w:bCs/>
          <w:color w:val="EE0000"/>
          <w:sz w:val="22"/>
          <w:szCs w:val="22"/>
        </w:rPr>
        <w:t>Inzetelementen</w:t>
      </w:r>
      <w:proofErr w:type="spellEnd"/>
      <w:r w:rsidRPr="00D70D35">
        <w:rPr>
          <w:rFonts w:ascii="Open Sans" w:hAnsi="Open Sans" w:cs="Open Sans"/>
          <w:b/>
          <w:bCs/>
          <w:color w:val="EE0000"/>
          <w:sz w:val="22"/>
          <w:szCs w:val="22"/>
        </w:rPr>
        <w:t>:</w:t>
      </w:r>
    </w:p>
    <w:p w14:paraId="5794513C" w14:textId="77777777" w:rsidR="00A4405F" w:rsidRPr="00D70D35" w:rsidRDefault="00A4405F" w:rsidP="00A4405F">
      <w:pPr>
        <w:numPr>
          <w:ilvl w:val="0"/>
          <w:numId w:val="14"/>
        </w:numPr>
        <w:rPr>
          <w:rFonts w:ascii="Open Sans" w:hAnsi="Open Sans" w:cs="Open Sans"/>
          <w:color w:val="EE0000"/>
          <w:sz w:val="22"/>
          <w:szCs w:val="22"/>
          <w:lang w:val="nl-NL"/>
        </w:rPr>
      </w:pPr>
      <w:r w:rsidRPr="00D70D35">
        <w:rPr>
          <w:rFonts w:ascii="Open Sans" w:hAnsi="Open Sans" w:cs="Open Sans"/>
          <w:color w:val="EE0000"/>
          <w:sz w:val="22"/>
          <w:szCs w:val="22"/>
          <w:lang w:val="nl-NL"/>
        </w:rPr>
        <w:t>Deuren/ramen worden als aparte posities gespecificeerd</w:t>
      </w:r>
    </w:p>
    <w:p w14:paraId="6FFD5232" w14:textId="77777777" w:rsidR="00A4405F" w:rsidRPr="00D70D35" w:rsidRDefault="00A4405F" w:rsidP="00A4405F">
      <w:pPr>
        <w:numPr>
          <w:ilvl w:val="0"/>
          <w:numId w:val="14"/>
        </w:numPr>
        <w:rPr>
          <w:rFonts w:ascii="Open Sans" w:hAnsi="Open Sans" w:cs="Open Sans"/>
          <w:color w:val="EE0000"/>
          <w:sz w:val="22"/>
          <w:szCs w:val="22"/>
          <w:lang w:val="nl-NL"/>
        </w:rPr>
      </w:pPr>
      <w:r w:rsidRPr="00D70D35">
        <w:rPr>
          <w:rFonts w:ascii="Open Sans" w:hAnsi="Open Sans" w:cs="Open Sans"/>
          <w:color w:val="EE0000"/>
          <w:sz w:val="22"/>
          <w:szCs w:val="22"/>
          <w:lang w:val="nl-NL"/>
        </w:rPr>
        <w:t>Vulstukken, glas en panelen voor vaste velden worden in de betreffende positie meegerekend</w:t>
      </w:r>
    </w:p>
    <w:p w14:paraId="64473B7A" w14:textId="77777777" w:rsidR="00A4405F" w:rsidRPr="00D70D35" w:rsidRDefault="00A4405F" w:rsidP="00A4405F">
      <w:pPr>
        <w:rPr>
          <w:rFonts w:ascii="Open Sans" w:hAnsi="Open Sans" w:cs="Open Sans"/>
          <w:color w:val="EE0000"/>
          <w:sz w:val="22"/>
          <w:szCs w:val="22"/>
        </w:rPr>
      </w:pPr>
      <w:proofErr w:type="spellStart"/>
      <w:r w:rsidRPr="00D70D35">
        <w:rPr>
          <w:rFonts w:ascii="Open Sans" w:hAnsi="Open Sans" w:cs="Open Sans"/>
          <w:b/>
          <w:bCs/>
          <w:color w:val="EE0000"/>
          <w:sz w:val="22"/>
          <w:szCs w:val="22"/>
        </w:rPr>
        <w:t>Verbindingen</w:t>
      </w:r>
      <w:proofErr w:type="spellEnd"/>
      <w:r w:rsidRPr="00D70D35">
        <w:rPr>
          <w:rFonts w:ascii="Open Sans" w:hAnsi="Open Sans" w:cs="Open Sans"/>
          <w:b/>
          <w:bCs/>
          <w:color w:val="EE0000"/>
          <w:sz w:val="22"/>
          <w:szCs w:val="22"/>
        </w:rPr>
        <w:t>:</w:t>
      </w:r>
    </w:p>
    <w:p w14:paraId="1BC1A624" w14:textId="77777777" w:rsidR="00A4405F" w:rsidRPr="00D70D35" w:rsidRDefault="00A4405F" w:rsidP="00A4405F">
      <w:pPr>
        <w:numPr>
          <w:ilvl w:val="0"/>
          <w:numId w:val="15"/>
        </w:numPr>
        <w:rPr>
          <w:rFonts w:ascii="Open Sans" w:hAnsi="Open Sans" w:cs="Open Sans"/>
          <w:color w:val="EE0000"/>
          <w:sz w:val="22"/>
          <w:szCs w:val="22"/>
        </w:rPr>
      </w:pPr>
      <w:proofErr w:type="spellStart"/>
      <w:r w:rsidRPr="00D70D35">
        <w:rPr>
          <w:rFonts w:ascii="Open Sans" w:hAnsi="Open Sans" w:cs="Open Sans"/>
          <w:color w:val="EE0000"/>
          <w:sz w:val="22"/>
          <w:szCs w:val="22"/>
        </w:rPr>
        <w:t>Volgens</w:t>
      </w:r>
      <w:proofErr w:type="spellEnd"/>
      <w:r w:rsidRPr="00D70D35">
        <w:rPr>
          <w:rFonts w:ascii="Open Sans" w:hAnsi="Open Sans" w:cs="Open Sans"/>
          <w:color w:val="EE0000"/>
          <w:sz w:val="22"/>
          <w:szCs w:val="22"/>
        </w:rPr>
        <w:t xml:space="preserve"> 1.1.2</w:t>
      </w:r>
    </w:p>
    <w:p w14:paraId="6F0F7F5A" w14:textId="77777777" w:rsidR="00A4405F" w:rsidRPr="00D70D35" w:rsidRDefault="00A4405F" w:rsidP="00A4405F">
      <w:pPr>
        <w:rPr>
          <w:rFonts w:ascii="Open Sans" w:hAnsi="Open Sans" w:cs="Open Sans"/>
          <w:color w:val="EE0000"/>
          <w:sz w:val="22"/>
          <w:szCs w:val="22"/>
        </w:rPr>
      </w:pPr>
      <w:proofErr w:type="spellStart"/>
      <w:r w:rsidRPr="00D70D35">
        <w:rPr>
          <w:rFonts w:ascii="Open Sans" w:hAnsi="Open Sans" w:cs="Open Sans"/>
          <w:b/>
          <w:bCs/>
          <w:color w:val="EE0000"/>
          <w:sz w:val="22"/>
          <w:szCs w:val="22"/>
        </w:rPr>
        <w:t>Klemprofielen</w:t>
      </w:r>
      <w:proofErr w:type="spellEnd"/>
      <w:r w:rsidRPr="00D70D35">
        <w:rPr>
          <w:rFonts w:ascii="Open Sans" w:hAnsi="Open Sans" w:cs="Open Sans"/>
          <w:b/>
          <w:bCs/>
          <w:color w:val="EE0000"/>
          <w:sz w:val="22"/>
          <w:szCs w:val="22"/>
        </w:rPr>
        <w:t>:</w:t>
      </w:r>
    </w:p>
    <w:p w14:paraId="40959C74" w14:textId="77777777" w:rsidR="00A4405F" w:rsidRPr="00D70D35" w:rsidRDefault="00A4405F" w:rsidP="00A4405F">
      <w:pPr>
        <w:numPr>
          <w:ilvl w:val="0"/>
          <w:numId w:val="16"/>
        </w:numPr>
        <w:rPr>
          <w:rFonts w:ascii="Open Sans" w:hAnsi="Open Sans" w:cs="Open Sans"/>
          <w:color w:val="EE0000"/>
          <w:sz w:val="22"/>
          <w:szCs w:val="22"/>
          <w:lang w:val="nl-NL"/>
        </w:rPr>
      </w:pPr>
      <w:r w:rsidRPr="00D70D35">
        <w:rPr>
          <w:rFonts w:ascii="Open Sans" w:hAnsi="Open Sans" w:cs="Open Sans"/>
          <w:color w:val="EE0000"/>
          <w:sz w:val="22"/>
          <w:szCs w:val="22"/>
          <w:lang w:val="nl-NL"/>
        </w:rPr>
        <w:t>Met verborgen schroefverbinding, klem- en bovenprofiel van aluminium, bijvoorbeeld:</w:t>
      </w:r>
    </w:p>
    <w:p w14:paraId="469FD240" w14:textId="77777777" w:rsidR="00A4405F" w:rsidRPr="00D70D35" w:rsidRDefault="00A4405F" w:rsidP="00A4405F">
      <w:pPr>
        <w:numPr>
          <w:ilvl w:val="1"/>
          <w:numId w:val="16"/>
        </w:numPr>
        <w:rPr>
          <w:rFonts w:ascii="Open Sans" w:hAnsi="Open Sans" w:cs="Open Sans"/>
          <w:color w:val="EE0000"/>
          <w:sz w:val="22"/>
          <w:szCs w:val="22"/>
          <w:lang w:val="nl-NL"/>
        </w:rPr>
      </w:pPr>
      <w:r w:rsidRPr="00D70D35">
        <w:rPr>
          <w:rFonts w:ascii="Open Sans" w:hAnsi="Open Sans" w:cs="Open Sans"/>
          <w:color w:val="EE0000"/>
          <w:sz w:val="22"/>
          <w:szCs w:val="22"/>
          <w:lang w:val="nl-NL"/>
        </w:rPr>
        <w:t>Kolom: U6009 en C6018 / Hoogte 18 mm</w:t>
      </w:r>
    </w:p>
    <w:p w14:paraId="7C51BF5B" w14:textId="77777777" w:rsidR="00A4405F" w:rsidRPr="00D70D35" w:rsidRDefault="00A4405F" w:rsidP="00A4405F">
      <w:pPr>
        <w:numPr>
          <w:ilvl w:val="1"/>
          <w:numId w:val="16"/>
        </w:numPr>
        <w:rPr>
          <w:rFonts w:ascii="Open Sans" w:hAnsi="Open Sans" w:cs="Open Sans"/>
          <w:color w:val="EE0000"/>
          <w:sz w:val="22"/>
          <w:szCs w:val="22"/>
          <w:lang w:val="nl-NL"/>
        </w:rPr>
      </w:pPr>
      <w:r w:rsidRPr="00D70D35">
        <w:rPr>
          <w:rFonts w:ascii="Open Sans" w:hAnsi="Open Sans" w:cs="Open Sans"/>
          <w:color w:val="EE0000"/>
          <w:sz w:val="22"/>
          <w:szCs w:val="22"/>
          <w:lang w:val="nl-NL"/>
        </w:rPr>
        <w:t>Regel: U6009 en C6015 / Hoogte 15 mm</w:t>
      </w:r>
    </w:p>
    <w:p w14:paraId="67270BA7" w14:textId="77777777" w:rsidR="00A4405F" w:rsidRPr="00D70D35" w:rsidRDefault="00A4405F" w:rsidP="00A4405F">
      <w:pPr>
        <w:rPr>
          <w:rFonts w:ascii="Open Sans" w:hAnsi="Open Sans" w:cs="Open Sans"/>
          <w:color w:val="EE0000"/>
          <w:sz w:val="22"/>
          <w:szCs w:val="22"/>
        </w:rPr>
      </w:pPr>
      <w:proofErr w:type="spellStart"/>
      <w:r w:rsidRPr="00D70D35">
        <w:rPr>
          <w:rFonts w:ascii="Open Sans" w:hAnsi="Open Sans" w:cs="Open Sans"/>
          <w:b/>
          <w:bCs/>
          <w:color w:val="EE0000"/>
          <w:sz w:val="22"/>
          <w:szCs w:val="22"/>
        </w:rPr>
        <w:t>Oppervlaktebehandeling</w:t>
      </w:r>
      <w:proofErr w:type="spellEnd"/>
      <w:r w:rsidRPr="00D70D35">
        <w:rPr>
          <w:rFonts w:ascii="Open Sans" w:hAnsi="Open Sans" w:cs="Open Sans"/>
          <w:b/>
          <w:bCs/>
          <w:color w:val="EE0000"/>
          <w:sz w:val="22"/>
          <w:szCs w:val="22"/>
        </w:rPr>
        <w:t>:</w:t>
      </w:r>
    </w:p>
    <w:p w14:paraId="5FF700C6" w14:textId="77777777" w:rsidR="00A4405F" w:rsidRPr="00D70D35" w:rsidRDefault="00A4405F" w:rsidP="00A4405F">
      <w:pPr>
        <w:numPr>
          <w:ilvl w:val="0"/>
          <w:numId w:val="17"/>
        </w:numPr>
        <w:rPr>
          <w:rFonts w:ascii="Open Sans" w:hAnsi="Open Sans" w:cs="Open Sans"/>
          <w:color w:val="EE0000"/>
          <w:sz w:val="22"/>
          <w:szCs w:val="22"/>
          <w:lang w:val="nl-NL"/>
        </w:rPr>
      </w:pPr>
      <w:r w:rsidRPr="00D70D35">
        <w:rPr>
          <w:rFonts w:ascii="Open Sans" w:hAnsi="Open Sans" w:cs="Open Sans"/>
          <w:color w:val="EE0000"/>
          <w:sz w:val="22"/>
          <w:szCs w:val="22"/>
          <w:lang w:val="nl-NL"/>
        </w:rPr>
        <w:t>Volgens 1.2.7, kleur volgens RAL naar keuze</w:t>
      </w:r>
    </w:p>
    <w:p w14:paraId="21E5967B" w14:textId="77777777" w:rsidR="00A4405F" w:rsidRPr="00D70D35" w:rsidRDefault="00A4405F" w:rsidP="00A4405F">
      <w:pPr>
        <w:rPr>
          <w:rFonts w:ascii="Open Sans" w:hAnsi="Open Sans" w:cs="Open Sans"/>
          <w:color w:val="EE0000"/>
          <w:sz w:val="22"/>
          <w:szCs w:val="22"/>
        </w:rPr>
      </w:pPr>
      <w:proofErr w:type="spellStart"/>
      <w:r w:rsidRPr="00D70D35">
        <w:rPr>
          <w:rFonts w:ascii="Open Sans" w:hAnsi="Open Sans" w:cs="Open Sans"/>
          <w:b/>
          <w:bCs/>
          <w:color w:val="EE0000"/>
          <w:sz w:val="22"/>
          <w:szCs w:val="22"/>
        </w:rPr>
        <w:t>Warmtebescherming</w:t>
      </w:r>
      <w:proofErr w:type="spellEnd"/>
      <w:r w:rsidRPr="00D70D35">
        <w:rPr>
          <w:rFonts w:ascii="Open Sans" w:hAnsi="Open Sans" w:cs="Open Sans"/>
          <w:b/>
          <w:bCs/>
          <w:color w:val="EE0000"/>
          <w:sz w:val="22"/>
          <w:szCs w:val="22"/>
        </w:rPr>
        <w:t>:</w:t>
      </w:r>
    </w:p>
    <w:p w14:paraId="7FCAAB65" w14:textId="77777777" w:rsidR="00A4405F" w:rsidRPr="00D70D35" w:rsidRDefault="00A4405F" w:rsidP="00A4405F">
      <w:pPr>
        <w:numPr>
          <w:ilvl w:val="0"/>
          <w:numId w:val="18"/>
        </w:numPr>
        <w:rPr>
          <w:rFonts w:ascii="Open Sans" w:hAnsi="Open Sans" w:cs="Open Sans"/>
          <w:color w:val="EE0000"/>
          <w:sz w:val="22"/>
          <w:szCs w:val="22"/>
        </w:rPr>
      </w:pPr>
      <w:proofErr w:type="spellStart"/>
      <w:r w:rsidRPr="00D70D35">
        <w:rPr>
          <w:rFonts w:ascii="Open Sans" w:hAnsi="Open Sans" w:cs="Open Sans"/>
          <w:color w:val="EE0000"/>
          <w:sz w:val="22"/>
          <w:szCs w:val="22"/>
        </w:rPr>
        <w:lastRenderedPageBreak/>
        <w:t>Ucw</w:t>
      </w:r>
      <w:proofErr w:type="spellEnd"/>
      <w:r w:rsidRPr="00D70D35">
        <w:rPr>
          <w:rFonts w:ascii="Open Sans" w:hAnsi="Open Sans" w:cs="Open Sans"/>
          <w:color w:val="EE0000"/>
          <w:sz w:val="22"/>
          <w:szCs w:val="22"/>
        </w:rPr>
        <w:t xml:space="preserve"> max. 0,8 W/(m²K)</w:t>
      </w:r>
    </w:p>
    <w:p w14:paraId="1D1E432C" w14:textId="77777777" w:rsidR="00A4405F" w:rsidRPr="00D70D35" w:rsidRDefault="00A4405F" w:rsidP="00A4405F">
      <w:pPr>
        <w:rPr>
          <w:rFonts w:ascii="Open Sans" w:hAnsi="Open Sans" w:cs="Open Sans"/>
          <w:color w:val="EE0000"/>
          <w:sz w:val="22"/>
          <w:szCs w:val="22"/>
        </w:rPr>
      </w:pPr>
      <w:r w:rsidRPr="00D70D35">
        <w:rPr>
          <w:rFonts w:ascii="Open Sans" w:hAnsi="Open Sans" w:cs="Open Sans"/>
          <w:b/>
          <w:bCs/>
          <w:color w:val="EE0000"/>
          <w:sz w:val="22"/>
          <w:szCs w:val="22"/>
        </w:rPr>
        <w:t>Eisen:</w:t>
      </w:r>
    </w:p>
    <w:p w14:paraId="2D039DAB" w14:textId="77777777" w:rsidR="00A4405F" w:rsidRPr="00D70D35" w:rsidRDefault="00A4405F" w:rsidP="00A4405F">
      <w:pPr>
        <w:numPr>
          <w:ilvl w:val="0"/>
          <w:numId w:val="19"/>
        </w:numPr>
        <w:rPr>
          <w:rFonts w:ascii="Open Sans" w:hAnsi="Open Sans" w:cs="Open Sans"/>
          <w:color w:val="EE0000"/>
          <w:sz w:val="22"/>
          <w:szCs w:val="22"/>
          <w:lang w:val="nl-NL"/>
        </w:rPr>
      </w:pPr>
      <w:r w:rsidRPr="00D70D35">
        <w:rPr>
          <w:rFonts w:ascii="Open Sans" w:hAnsi="Open Sans" w:cs="Open Sans"/>
          <w:color w:val="EE0000"/>
          <w:sz w:val="22"/>
          <w:szCs w:val="22"/>
          <w:lang w:val="nl-NL"/>
        </w:rPr>
        <w:t>In te vullen met geluidsisolatie (waarde), inbraakwering (RC)</w:t>
      </w:r>
    </w:p>
    <w:p w14:paraId="7EC462D0" w14:textId="77777777" w:rsidR="00A4405F" w:rsidRPr="00A4405F" w:rsidRDefault="00A4405F" w:rsidP="00A4405F">
      <w:pPr>
        <w:rPr>
          <w:rFonts w:ascii="Open Sans" w:hAnsi="Open Sans" w:cs="Open Sans"/>
          <w:color w:val="0E2841" w:themeColor="text2"/>
          <w:sz w:val="22"/>
          <w:szCs w:val="22"/>
        </w:rPr>
      </w:pPr>
      <w:r w:rsidRPr="00A4405F">
        <w:rPr>
          <w:rFonts w:ascii="Open Sans" w:hAnsi="Open Sans" w:cs="Open Sans"/>
          <w:b/>
          <w:bCs/>
          <w:color w:val="0E2841" w:themeColor="text2"/>
          <w:sz w:val="22"/>
          <w:szCs w:val="22"/>
        </w:rPr>
        <w:t xml:space="preserve">Aantal </w:t>
      </w:r>
      <w:proofErr w:type="spellStart"/>
      <w:r w:rsidRPr="00A4405F">
        <w:rPr>
          <w:rFonts w:ascii="Open Sans" w:hAnsi="Open Sans" w:cs="Open Sans"/>
          <w:b/>
          <w:bCs/>
          <w:color w:val="0E2841" w:themeColor="text2"/>
          <w:sz w:val="22"/>
          <w:szCs w:val="22"/>
        </w:rPr>
        <w:t>stuks</w:t>
      </w:r>
      <w:proofErr w:type="spellEnd"/>
      <w:r w:rsidRPr="00A4405F">
        <w:rPr>
          <w:rFonts w:ascii="Open Sans" w:hAnsi="Open Sans" w:cs="Open Sans"/>
          <w:b/>
          <w:bCs/>
          <w:color w:val="0E2841" w:themeColor="text2"/>
          <w:sz w:val="22"/>
          <w:szCs w:val="22"/>
        </w:rPr>
        <w:t>:</w:t>
      </w:r>
    </w:p>
    <w:p w14:paraId="4F0FC085" w14:textId="77777777" w:rsidR="00A4405F" w:rsidRPr="00A4405F" w:rsidRDefault="00A4405F" w:rsidP="00A4405F">
      <w:pPr>
        <w:numPr>
          <w:ilvl w:val="0"/>
          <w:numId w:val="20"/>
        </w:numPr>
        <w:rPr>
          <w:rFonts w:ascii="Open Sans" w:hAnsi="Open Sans" w:cs="Open Sans"/>
          <w:color w:val="0E2841" w:themeColor="text2"/>
          <w:sz w:val="22"/>
          <w:szCs w:val="22"/>
        </w:rPr>
      </w:pPr>
      <w:proofErr w:type="spellStart"/>
      <w:r w:rsidRPr="00A4405F">
        <w:rPr>
          <w:rFonts w:ascii="Open Sans" w:hAnsi="Open Sans" w:cs="Open Sans"/>
          <w:color w:val="0E2841" w:themeColor="text2"/>
          <w:sz w:val="22"/>
          <w:szCs w:val="22"/>
        </w:rPr>
        <w:t>Eenheidsprijs</w:t>
      </w:r>
      <w:proofErr w:type="spellEnd"/>
      <w:r w:rsidRPr="00A4405F">
        <w:rPr>
          <w:rFonts w:ascii="Open Sans" w:hAnsi="Open Sans" w:cs="Open Sans"/>
          <w:color w:val="0E2841" w:themeColor="text2"/>
          <w:sz w:val="22"/>
          <w:szCs w:val="22"/>
        </w:rPr>
        <w:t>…………………. €</w:t>
      </w:r>
    </w:p>
    <w:p w14:paraId="2A598B01" w14:textId="77777777" w:rsidR="00A4405F" w:rsidRPr="00A4405F" w:rsidRDefault="00A4405F" w:rsidP="00A4405F">
      <w:pPr>
        <w:numPr>
          <w:ilvl w:val="0"/>
          <w:numId w:val="20"/>
        </w:numPr>
        <w:rPr>
          <w:rFonts w:ascii="Open Sans" w:hAnsi="Open Sans" w:cs="Open Sans"/>
          <w:color w:val="0E2841" w:themeColor="text2"/>
          <w:sz w:val="22"/>
          <w:szCs w:val="22"/>
        </w:rPr>
      </w:pPr>
      <w:r w:rsidRPr="00A4405F">
        <w:rPr>
          <w:rFonts w:ascii="Open Sans" w:hAnsi="Open Sans" w:cs="Open Sans"/>
          <w:color w:val="0E2841" w:themeColor="text2"/>
          <w:sz w:val="22"/>
          <w:szCs w:val="22"/>
        </w:rPr>
        <w:t>Totaalprijs …………………. €</w:t>
      </w:r>
    </w:p>
    <w:p w14:paraId="1F2E8D2F" w14:textId="77777777" w:rsidR="00A4405F" w:rsidRPr="007A7767" w:rsidRDefault="00A4405F" w:rsidP="007A7767">
      <w:pPr>
        <w:rPr>
          <w:rFonts w:ascii="Open Sans" w:hAnsi="Open Sans" w:cs="Open Sans"/>
          <w:color w:val="0E2841" w:themeColor="text2"/>
          <w:sz w:val="22"/>
          <w:szCs w:val="22"/>
          <w:lang w:val="nl-NL"/>
        </w:rPr>
      </w:pPr>
    </w:p>
    <w:p w14:paraId="5A5898E2" w14:textId="77777777" w:rsidR="007A7767" w:rsidRPr="00441D6B" w:rsidRDefault="007A7767" w:rsidP="00441D6B">
      <w:pPr>
        <w:rPr>
          <w:rFonts w:ascii="Open Sans" w:hAnsi="Open Sans" w:cs="Open Sans"/>
          <w:color w:val="0E2841" w:themeColor="text2"/>
          <w:sz w:val="22"/>
          <w:szCs w:val="22"/>
          <w:lang w:val="nl-NL"/>
        </w:rPr>
      </w:pPr>
    </w:p>
    <w:sectPr w:rsidR="007A7767" w:rsidRPr="00441D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3D3"/>
    <w:multiLevelType w:val="multilevel"/>
    <w:tmpl w:val="886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5284E"/>
    <w:multiLevelType w:val="multilevel"/>
    <w:tmpl w:val="CFFC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01A08"/>
    <w:multiLevelType w:val="multilevel"/>
    <w:tmpl w:val="A29A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F5839"/>
    <w:multiLevelType w:val="multilevel"/>
    <w:tmpl w:val="831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01CA3"/>
    <w:multiLevelType w:val="multilevel"/>
    <w:tmpl w:val="BA62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5126A"/>
    <w:multiLevelType w:val="multilevel"/>
    <w:tmpl w:val="5656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B128E"/>
    <w:multiLevelType w:val="multilevel"/>
    <w:tmpl w:val="03C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D4DAE"/>
    <w:multiLevelType w:val="multilevel"/>
    <w:tmpl w:val="8352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713BA"/>
    <w:multiLevelType w:val="multilevel"/>
    <w:tmpl w:val="D89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C77E6"/>
    <w:multiLevelType w:val="multilevel"/>
    <w:tmpl w:val="24E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17C4E"/>
    <w:multiLevelType w:val="multilevel"/>
    <w:tmpl w:val="2C02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867E7"/>
    <w:multiLevelType w:val="multilevel"/>
    <w:tmpl w:val="BE6E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777CD"/>
    <w:multiLevelType w:val="multilevel"/>
    <w:tmpl w:val="78F8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F450B"/>
    <w:multiLevelType w:val="multilevel"/>
    <w:tmpl w:val="E1B0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16A44"/>
    <w:multiLevelType w:val="multilevel"/>
    <w:tmpl w:val="01F0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D5FA7"/>
    <w:multiLevelType w:val="multilevel"/>
    <w:tmpl w:val="A89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5567C"/>
    <w:multiLevelType w:val="multilevel"/>
    <w:tmpl w:val="2372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06152"/>
    <w:multiLevelType w:val="multilevel"/>
    <w:tmpl w:val="A504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0A13A5"/>
    <w:multiLevelType w:val="multilevel"/>
    <w:tmpl w:val="A070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9741A"/>
    <w:multiLevelType w:val="multilevel"/>
    <w:tmpl w:val="D928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439589">
    <w:abstractNumId w:val="17"/>
  </w:num>
  <w:num w:numId="2" w16cid:durableId="1659535055">
    <w:abstractNumId w:val="8"/>
  </w:num>
  <w:num w:numId="3" w16cid:durableId="836532557">
    <w:abstractNumId w:val="15"/>
  </w:num>
  <w:num w:numId="4" w16cid:durableId="649334299">
    <w:abstractNumId w:val="9"/>
  </w:num>
  <w:num w:numId="5" w16cid:durableId="1708724115">
    <w:abstractNumId w:val="16"/>
  </w:num>
  <w:num w:numId="6" w16cid:durableId="863129424">
    <w:abstractNumId w:val="2"/>
  </w:num>
  <w:num w:numId="7" w16cid:durableId="1971403132">
    <w:abstractNumId w:val="19"/>
  </w:num>
  <w:num w:numId="8" w16cid:durableId="431123030">
    <w:abstractNumId w:val="0"/>
  </w:num>
  <w:num w:numId="9" w16cid:durableId="1236478005">
    <w:abstractNumId w:val="11"/>
  </w:num>
  <w:num w:numId="10" w16cid:durableId="1599100052">
    <w:abstractNumId w:val="4"/>
  </w:num>
  <w:num w:numId="11" w16cid:durableId="1434206874">
    <w:abstractNumId w:val="1"/>
  </w:num>
  <w:num w:numId="12" w16cid:durableId="1062632671">
    <w:abstractNumId w:val="13"/>
  </w:num>
  <w:num w:numId="13" w16cid:durableId="1337804746">
    <w:abstractNumId w:val="12"/>
  </w:num>
  <w:num w:numId="14" w16cid:durableId="306209379">
    <w:abstractNumId w:val="7"/>
  </w:num>
  <w:num w:numId="15" w16cid:durableId="830872315">
    <w:abstractNumId w:val="5"/>
  </w:num>
  <w:num w:numId="16" w16cid:durableId="40519740">
    <w:abstractNumId w:val="10"/>
  </w:num>
  <w:num w:numId="17" w16cid:durableId="1248609012">
    <w:abstractNumId w:val="18"/>
  </w:num>
  <w:num w:numId="18" w16cid:durableId="358505148">
    <w:abstractNumId w:val="6"/>
  </w:num>
  <w:num w:numId="19" w16cid:durableId="1164516312">
    <w:abstractNumId w:val="3"/>
  </w:num>
  <w:num w:numId="20" w16cid:durableId="808595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6B"/>
    <w:rsid w:val="003D2FAC"/>
    <w:rsid w:val="00441D6B"/>
    <w:rsid w:val="00587F36"/>
    <w:rsid w:val="0069224F"/>
    <w:rsid w:val="00700518"/>
    <w:rsid w:val="00754542"/>
    <w:rsid w:val="007A7767"/>
    <w:rsid w:val="0090462F"/>
    <w:rsid w:val="00A4405F"/>
    <w:rsid w:val="00B37433"/>
    <w:rsid w:val="00C15B8C"/>
    <w:rsid w:val="00C66F0F"/>
    <w:rsid w:val="00D70D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BC23"/>
  <w15:chartTrackingRefBased/>
  <w15:docId w15:val="{49EEB330-EF2E-47BA-8763-A1F1CA6D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D6B"/>
    <w:rPr>
      <w:rFonts w:eastAsiaTheme="majorEastAsia" w:cstheme="majorBidi"/>
      <w:color w:val="272727" w:themeColor="text1" w:themeTint="D8"/>
    </w:rPr>
  </w:style>
  <w:style w:type="paragraph" w:styleId="Title">
    <w:name w:val="Title"/>
    <w:basedOn w:val="Normal"/>
    <w:next w:val="Normal"/>
    <w:link w:val="TitleChar"/>
    <w:uiPriority w:val="10"/>
    <w:qFormat/>
    <w:rsid w:val="00441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D6B"/>
    <w:pPr>
      <w:spacing w:before="160"/>
      <w:jc w:val="center"/>
    </w:pPr>
    <w:rPr>
      <w:i/>
      <w:iCs/>
      <w:color w:val="404040" w:themeColor="text1" w:themeTint="BF"/>
    </w:rPr>
  </w:style>
  <w:style w:type="character" w:customStyle="1" w:styleId="QuoteChar">
    <w:name w:val="Quote Char"/>
    <w:basedOn w:val="DefaultParagraphFont"/>
    <w:link w:val="Quote"/>
    <w:uiPriority w:val="29"/>
    <w:rsid w:val="00441D6B"/>
    <w:rPr>
      <w:i/>
      <w:iCs/>
      <w:color w:val="404040" w:themeColor="text1" w:themeTint="BF"/>
    </w:rPr>
  </w:style>
  <w:style w:type="paragraph" w:styleId="ListParagraph">
    <w:name w:val="List Paragraph"/>
    <w:basedOn w:val="Normal"/>
    <w:uiPriority w:val="34"/>
    <w:qFormat/>
    <w:rsid w:val="00441D6B"/>
    <w:pPr>
      <w:ind w:left="720"/>
      <w:contextualSpacing/>
    </w:pPr>
  </w:style>
  <w:style w:type="character" w:styleId="IntenseEmphasis">
    <w:name w:val="Intense Emphasis"/>
    <w:basedOn w:val="DefaultParagraphFont"/>
    <w:uiPriority w:val="21"/>
    <w:qFormat/>
    <w:rsid w:val="00441D6B"/>
    <w:rPr>
      <w:i/>
      <w:iCs/>
      <w:color w:val="0F4761" w:themeColor="accent1" w:themeShade="BF"/>
    </w:rPr>
  </w:style>
  <w:style w:type="paragraph" w:styleId="IntenseQuote">
    <w:name w:val="Intense Quote"/>
    <w:basedOn w:val="Normal"/>
    <w:next w:val="Normal"/>
    <w:link w:val="IntenseQuoteChar"/>
    <w:uiPriority w:val="30"/>
    <w:qFormat/>
    <w:rsid w:val="00441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D6B"/>
    <w:rPr>
      <w:i/>
      <w:iCs/>
      <w:color w:val="0F4761" w:themeColor="accent1" w:themeShade="BF"/>
    </w:rPr>
  </w:style>
  <w:style w:type="character" w:styleId="IntenseReference">
    <w:name w:val="Intense Reference"/>
    <w:basedOn w:val="DefaultParagraphFont"/>
    <w:uiPriority w:val="32"/>
    <w:qFormat/>
    <w:rsid w:val="00441D6B"/>
    <w:rPr>
      <w:b/>
      <w:bCs/>
      <w:smallCaps/>
      <w:color w:val="0F4761" w:themeColor="accent1" w:themeShade="BF"/>
      <w:spacing w:val="5"/>
    </w:rPr>
  </w:style>
  <w:style w:type="character" w:styleId="Hyperlink">
    <w:name w:val="Hyperlink"/>
    <w:basedOn w:val="DefaultParagraphFont"/>
    <w:uiPriority w:val="99"/>
    <w:unhideWhenUsed/>
    <w:rsid w:val="00441D6B"/>
    <w:rPr>
      <w:color w:val="467886" w:themeColor="hyperlink"/>
      <w:u w:val="single"/>
    </w:rPr>
  </w:style>
  <w:style w:type="character" w:styleId="UnresolvedMention">
    <w:name w:val="Unresolved Mention"/>
    <w:basedOn w:val="DefaultParagraphFont"/>
    <w:uiPriority w:val="99"/>
    <w:semiHidden/>
    <w:unhideWhenUsed/>
    <w:rsid w:val="00441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949">
      <w:bodyDiv w:val="1"/>
      <w:marLeft w:val="0"/>
      <w:marRight w:val="0"/>
      <w:marTop w:val="0"/>
      <w:marBottom w:val="0"/>
      <w:divBdr>
        <w:top w:val="none" w:sz="0" w:space="0" w:color="auto"/>
        <w:left w:val="none" w:sz="0" w:space="0" w:color="auto"/>
        <w:bottom w:val="none" w:sz="0" w:space="0" w:color="auto"/>
        <w:right w:val="none" w:sz="0" w:space="0" w:color="auto"/>
      </w:divBdr>
    </w:div>
    <w:div w:id="176619712">
      <w:bodyDiv w:val="1"/>
      <w:marLeft w:val="0"/>
      <w:marRight w:val="0"/>
      <w:marTop w:val="0"/>
      <w:marBottom w:val="0"/>
      <w:divBdr>
        <w:top w:val="none" w:sz="0" w:space="0" w:color="auto"/>
        <w:left w:val="none" w:sz="0" w:space="0" w:color="auto"/>
        <w:bottom w:val="none" w:sz="0" w:space="0" w:color="auto"/>
        <w:right w:val="none" w:sz="0" w:space="0" w:color="auto"/>
      </w:divBdr>
    </w:div>
    <w:div w:id="202907184">
      <w:bodyDiv w:val="1"/>
      <w:marLeft w:val="0"/>
      <w:marRight w:val="0"/>
      <w:marTop w:val="0"/>
      <w:marBottom w:val="0"/>
      <w:divBdr>
        <w:top w:val="none" w:sz="0" w:space="0" w:color="auto"/>
        <w:left w:val="none" w:sz="0" w:space="0" w:color="auto"/>
        <w:bottom w:val="none" w:sz="0" w:space="0" w:color="auto"/>
        <w:right w:val="none" w:sz="0" w:space="0" w:color="auto"/>
      </w:divBdr>
    </w:div>
    <w:div w:id="349722047">
      <w:bodyDiv w:val="1"/>
      <w:marLeft w:val="0"/>
      <w:marRight w:val="0"/>
      <w:marTop w:val="0"/>
      <w:marBottom w:val="0"/>
      <w:divBdr>
        <w:top w:val="none" w:sz="0" w:space="0" w:color="auto"/>
        <w:left w:val="none" w:sz="0" w:space="0" w:color="auto"/>
        <w:bottom w:val="none" w:sz="0" w:space="0" w:color="auto"/>
        <w:right w:val="none" w:sz="0" w:space="0" w:color="auto"/>
      </w:divBdr>
    </w:div>
    <w:div w:id="412626554">
      <w:bodyDiv w:val="1"/>
      <w:marLeft w:val="0"/>
      <w:marRight w:val="0"/>
      <w:marTop w:val="0"/>
      <w:marBottom w:val="0"/>
      <w:divBdr>
        <w:top w:val="none" w:sz="0" w:space="0" w:color="auto"/>
        <w:left w:val="none" w:sz="0" w:space="0" w:color="auto"/>
        <w:bottom w:val="none" w:sz="0" w:space="0" w:color="auto"/>
        <w:right w:val="none" w:sz="0" w:space="0" w:color="auto"/>
      </w:divBdr>
    </w:div>
    <w:div w:id="431896599">
      <w:bodyDiv w:val="1"/>
      <w:marLeft w:val="0"/>
      <w:marRight w:val="0"/>
      <w:marTop w:val="0"/>
      <w:marBottom w:val="0"/>
      <w:divBdr>
        <w:top w:val="none" w:sz="0" w:space="0" w:color="auto"/>
        <w:left w:val="none" w:sz="0" w:space="0" w:color="auto"/>
        <w:bottom w:val="none" w:sz="0" w:space="0" w:color="auto"/>
        <w:right w:val="none" w:sz="0" w:space="0" w:color="auto"/>
      </w:divBdr>
    </w:div>
    <w:div w:id="1030648451">
      <w:bodyDiv w:val="1"/>
      <w:marLeft w:val="0"/>
      <w:marRight w:val="0"/>
      <w:marTop w:val="0"/>
      <w:marBottom w:val="0"/>
      <w:divBdr>
        <w:top w:val="none" w:sz="0" w:space="0" w:color="auto"/>
        <w:left w:val="none" w:sz="0" w:space="0" w:color="auto"/>
        <w:bottom w:val="none" w:sz="0" w:space="0" w:color="auto"/>
        <w:right w:val="none" w:sz="0" w:space="0" w:color="auto"/>
      </w:divBdr>
    </w:div>
    <w:div w:id="1073308839">
      <w:bodyDiv w:val="1"/>
      <w:marLeft w:val="0"/>
      <w:marRight w:val="0"/>
      <w:marTop w:val="0"/>
      <w:marBottom w:val="0"/>
      <w:divBdr>
        <w:top w:val="none" w:sz="0" w:space="0" w:color="auto"/>
        <w:left w:val="none" w:sz="0" w:space="0" w:color="auto"/>
        <w:bottom w:val="none" w:sz="0" w:space="0" w:color="auto"/>
        <w:right w:val="none" w:sz="0" w:space="0" w:color="auto"/>
      </w:divBdr>
    </w:div>
    <w:div w:id="1178009887">
      <w:bodyDiv w:val="1"/>
      <w:marLeft w:val="0"/>
      <w:marRight w:val="0"/>
      <w:marTop w:val="0"/>
      <w:marBottom w:val="0"/>
      <w:divBdr>
        <w:top w:val="none" w:sz="0" w:space="0" w:color="auto"/>
        <w:left w:val="none" w:sz="0" w:space="0" w:color="auto"/>
        <w:bottom w:val="none" w:sz="0" w:space="0" w:color="auto"/>
        <w:right w:val="none" w:sz="0" w:space="0" w:color="auto"/>
      </w:divBdr>
    </w:div>
    <w:div w:id="1216233192">
      <w:bodyDiv w:val="1"/>
      <w:marLeft w:val="0"/>
      <w:marRight w:val="0"/>
      <w:marTop w:val="0"/>
      <w:marBottom w:val="0"/>
      <w:divBdr>
        <w:top w:val="none" w:sz="0" w:space="0" w:color="auto"/>
        <w:left w:val="none" w:sz="0" w:space="0" w:color="auto"/>
        <w:bottom w:val="none" w:sz="0" w:space="0" w:color="auto"/>
        <w:right w:val="none" w:sz="0" w:space="0" w:color="auto"/>
      </w:divBdr>
    </w:div>
    <w:div w:id="1301766081">
      <w:bodyDiv w:val="1"/>
      <w:marLeft w:val="0"/>
      <w:marRight w:val="0"/>
      <w:marTop w:val="0"/>
      <w:marBottom w:val="0"/>
      <w:divBdr>
        <w:top w:val="none" w:sz="0" w:space="0" w:color="auto"/>
        <w:left w:val="none" w:sz="0" w:space="0" w:color="auto"/>
        <w:bottom w:val="none" w:sz="0" w:space="0" w:color="auto"/>
        <w:right w:val="none" w:sz="0" w:space="0" w:color="auto"/>
      </w:divBdr>
    </w:div>
    <w:div w:id="1474831996">
      <w:bodyDiv w:val="1"/>
      <w:marLeft w:val="0"/>
      <w:marRight w:val="0"/>
      <w:marTop w:val="0"/>
      <w:marBottom w:val="0"/>
      <w:divBdr>
        <w:top w:val="none" w:sz="0" w:space="0" w:color="auto"/>
        <w:left w:val="none" w:sz="0" w:space="0" w:color="auto"/>
        <w:bottom w:val="none" w:sz="0" w:space="0" w:color="auto"/>
        <w:right w:val="none" w:sz="0" w:space="0" w:color="auto"/>
      </w:divBdr>
    </w:div>
    <w:div w:id="1487472485">
      <w:bodyDiv w:val="1"/>
      <w:marLeft w:val="0"/>
      <w:marRight w:val="0"/>
      <w:marTop w:val="0"/>
      <w:marBottom w:val="0"/>
      <w:divBdr>
        <w:top w:val="none" w:sz="0" w:space="0" w:color="auto"/>
        <w:left w:val="none" w:sz="0" w:space="0" w:color="auto"/>
        <w:bottom w:val="none" w:sz="0" w:space="0" w:color="auto"/>
        <w:right w:val="none" w:sz="0" w:space="0" w:color="auto"/>
      </w:divBdr>
    </w:div>
    <w:div w:id="1501889048">
      <w:bodyDiv w:val="1"/>
      <w:marLeft w:val="0"/>
      <w:marRight w:val="0"/>
      <w:marTop w:val="0"/>
      <w:marBottom w:val="0"/>
      <w:divBdr>
        <w:top w:val="none" w:sz="0" w:space="0" w:color="auto"/>
        <w:left w:val="none" w:sz="0" w:space="0" w:color="auto"/>
        <w:bottom w:val="none" w:sz="0" w:space="0" w:color="auto"/>
        <w:right w:val="none" w:sz="0" w:space="0" w:color="auto"/>
      </w:divBdr>
    </w:div>
    <w:div w:id="1649435172">
      <w:bodyDiv w:val="1"/>
      <w:marLeft w:val="0"/>
      <w:marRight w:val="0"/>
      <w:marTop w:val="0"/>
      <w:marBottom w:val="0"/>
      <w:divBdr>
        <w:top w:val="none" w:sz="0" w:space="0" w:color="auto"/>
        <w:left w:val="none" w:sz="0" w:space="0" w:color="auto"/>
        <w:bottom w:val="none" w:sz="0" w:space="0" w:color="auto"/>
        <w:right w:val="none" w:sz="0" w:space="0" w:color="auto"/>
      </w:divBdr>
    </w:div>
    <w:div w:id="1895462144">
      <w:bodyDiv w:val="1"/>
      <w:marLeft w:val="0"/>
      <w:marRight w:val="0"/>
      <w:marTop w:val="0"/>
      <w:marBottom w:val="0"/>
      <w:divBdr>
        <w:top w:val="none" w:sz="0" w:space="0" w:color="auto"/>
        <w:left w:val="none" w:sz="0" w:space="0" w:color="auto"/>
        <w:bottom w:val="none" w:sz="0" w:space="0" w:color="auto"/>
        <w:right w:val="none" w:sz="0" w:space="0" w:color="auto"/>
      </w:divBdr>
    </w:div>
    <w:div w:id="2009944619">
      <w:bodyDiv w:val="1"/>
      <w:marLeft w:val="0"/>
      <w:marRight w:val="0"/>
      <w:marTop w:val="0"/>
      <w:marBottom w:val="0"/>
      <w:divBdr>
        <w:top w:val="none" w:sz="0" w:space="0" w:color="auto"/>
        <w:left w:val="none" w:sz="0" w:space="0" w:color="auto"/>
        <w:bottom w:val="none" w:sz="0" w:space="0" w:color="auto"/>
        <w:right w:val="none" w:sz="0" w:space="0" w:color="auto"/>
      </w:divBdr>
    </w:div>
    <w:div w:id="2051762398">
      <w:bodyDiv w:val="1"/>
      <w:marLeft w:val="0"/>
      <w:marRight w:val="0"/>
      <w:marTop w:val="0"/>
      <w:marBottom w:val="0"/>
      <w:divBdr>
        <w:top w:val="none" w:sz="0" w:space="0" w:color="auto"/>
        <w:left w:val="none" w:sz="0" w:space="0" w:color="auto"/>
        <w:bottom w:val="none" w:sz="0" w:space="0" w:color="auto"/>
        <w:right w:val="none" w:sz="0" w:space="0" w:color="auto"/>
      </w:divBdr>
    </w:div>
    <w:div w:id="2064215287">
      <w:bodyDiv w:val="1"/>
      <w:marLeft w:val="0"/>
      <w:marRight w:val="0"/>
      <w:marTop w:val="0"/>
      <w:marBottom w:val="0"/>
      <w:divBdr>
        <w:top w:val="none" w:sz="0" w:space="0" w:color="auto"/>
        <w:left w:val="none" w:sz="0" w:space="0" w:color="auto"/>
        <w:bottom w:val="none" w:sz="0" w:space="0" w:color="auto"/>
        <w:right w:val="none" w:sz="0" w:space="0" w:color="auto"/>
      </w:divBdr>
    </w:div>
    <w:div w:id="207272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3448</Words>
  <Characters>19657</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van Noordenne</dc:creator>
  <cp:keywords/>
  <dc:description/>
  <cp:lastModifiedBy>Naomi van Noordenne</cp:lastModifiedBy>
  <cp:revision>2</cp:revision>
  <dcterms:created xsi:type="dcterms:W3CDTF">2026-02-10T13:34:00Z</dcterms:created>
  <dcterms:modified xsi:type="dcterms:W3CDTF">2026-02-10T13:34:00Z</dcterms:modified>
</cp:coreProperties>
</file>